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086813DF"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7C4659">
        <w:rPr>
          <w:rFonts w:ascii="Arial" w:eastAsia="宋体" w:hAnsi="Arial" w:cs="Arial"/>
          <w:b/>
          <w:szCs w:val="24"/>
          <w:lang w:eastAsia="zh-CN"/>
        </w:rPr>
        <w:t>4</w:t>
      </w:r>
      <w:r w:rsidR="000F1696" w:rsidRPr="003859D4">
        <w:rPr>
          <w:rFonts w:ascii="Arial" w:eastAsia="MS Mincho" w:hAnsi="Arial"/>
          <w:b/>
          <w:szCs w:val="24"/>
          <w:lang w:val="en-US" w:eastAsia="en-US"/>
        </w:rPr>
        <w:tab/>
      </w:r>
      <w:r w:rsidR="00020640" w:rsidRPr="00020640">
        <w:rPr>
          <w:rFonts w:ascii="Arial" w:eastAsia="MS Mincho" w:hAnsi="Arial"/>
          <w:b/>
          <w:szCs w:val="24"/>
          <w:lang w:val="en-US" w:eastAsia="en-US"/>
        </w:rPr>
        <w:t>R4-2501109</w:t>
      </w:r>
    </w:p>
    <w:p w14:paraId="1BF83A33" w14:textId="39254FB8" w:rsidR="000F1696" w:rsidRPr="000F1696" w:rsidRDefault="007C4659" w:rsidP="000F1696">
      <w:pPr>
        <w:tabs>
          <w:tab w:val="left" w:pos="3106"/>
          <w:tab w:val="left" w:pos="3890"/>
        </w:tabs>
        <w:snapToGrid w:val="0"/>
        <w:spacing w:after="60"/>
        <w:ind w:left="376" w:hanging="376"/>
        <w:rPr>
          <w:rFonts w:ascii="Arial" w:eastAsiaTheme="minorEastAsia" w:hAnsi="Arial"/>
          <w:b/>
          <w:szCs w:val="24"/>
          <w:lang w:val="en-US" w:eastAsia="zh-CN"/>
        </w:rPr>
      </w:pPr>
      <w:r w:rsidRPr="00F542A0">
        <w:rPr>
          <w:rFonts w:ascii="Arial" w:eastAsia="宋体" w:hAnsi="Arial" w:cs="Arial" w:hint="eastAsia"/>
          <w:b/>
          <w:szCs w:val="24"/>
          <w:lang w:eastAsia="zh-CN"/>
        </w:rPr>
        <w:t>Athens</w:t>
      </w:r>
      <w:r w:rsidRPr="00F542A0">
        <w:rPr>
          <w:rFonts w:ascii="Arial" w:eastAsia="宋体" w:hAnsi="Arial" w:cs="Arial"/>
          <w:b/>
          <w:szCs w:val="24"/>
          <w:lang w:eastAsia="zh-CN"/>
        </w:rPr>
        <w:t>, GR, 17</w:t>
      </w:r>
      <w:r w:rsidRPr="00F542A0">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 21</w:t>
      </w:r>
      <w:r w:rsidRPr="00F542A0">
        <w:rPr>
          <w:rFonts w:ascii="Arial" w:eastAsia="宋体" w:hAnsi="Arial" w:cs="Arial"/>
          <w:b/>
          <w:szCs w:val="24"/>
          <w:vertAlign w:val="superscript"/>
          <w:lang w:eastAsia="zh-CN"/>
        </w:rPr>
        <w:t>st</w:t>
      </w:r>
      <w:r w:rsidRPr="00F542A0">
        <w:rPr>
          <w:rFonts w:ascii="Arial" w:eastAsia="宋体" w:hAnsi="Arial" w:cs="Arial"/>
          <w:b/>
          <w:szCs w:val="24"/>
          <w:lang w:eastAsia="zh-CN"/>
        </w:rPr>
        <w:t xml:space="preserve"> February,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02A0D60D"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414D02">
        <w:rPr>
          <w:rFonts w:ascii="Arial" w:eastAsia="宋体" w:hAnsi="Arial"/>
          <w:b/>
          <w:szCs w:val="24"/>
          <w:lang w:val="x-none" w:eastAsia="zh-CN"/>
        </w:rPr>
        <w:t>R</w:t>
      </w:r>
      <w:r w:rsidR="00133BF8">
        <w:rPr>
          <w:rFonts w:ascii="Arial" w:eastAsia="宋体" w:hAnsi="Arial"/>
          <w:b/>
          <w:szCs w:val="24"/>
          <w:lang w:val="x-none" w:eastAsia="zh-CN"/>
        </w:rPr>
        <w:t>F r</w:t>
      </w:r>
      <w:r w:rsidR="00414D02">
        <w:rPr>
          <w:rFonts w:ascii="Arial" w:eastAsia="宋体" w:hAnsi="Arial"/>
          <w:b/>
          <w:szCs w:val="24"/>
          <w:lang w:val="x-none" w:eastAsia="zh-CN"/>
        </w:rPr>
        <w:t>equirements</w:t>
      </w:r>
      <w:r w:rsidR="00D603D9">
        <w:rPr>
          <w:rFonts w:ascii="Arial" w:eastAsia="宋体" w:hAnsi="Arial"/>
          <w:b/>
          <w:szCs w:val="24"/>
          <w:lang w:val="x-none" w:eastAsia="zh-CN"/>
        </w:rPr>
        <w:t xml:space="preserve"> </w:t>
      </w:r>
      <w:r w:rsidR="00133BF8">
        <w:rPr>
          <w:rFonts w:ascii="Arial" w:eastAsia="宋体" w:hAnsi="Arial" w:hint="eastAsia"/>
          <w:b/>
          <w:szCs w:val="24"/>
          <w:lang w:val="x-none" w:eastAsia="zh-CN"/>
        </w:rPr>
        <w:t>for</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w:t>
      </w:r>
      <w:proofErr w:type="spellStart"/>
      <w:r w:rsidR="00D603D9">
        <w:rPr>
          <w:rFonts w:ascii="Arial" w:eastAsia="宋体" w:hAnsi="Arial"/>
          <w:b/>
          <w:szCs w:val="24"/>
          <w:lang w:val="x-none" w:eastAsia="zh-CN"/>
        </w:rPr>
        <w:t>RedCap</w:t>
      </w:r>
      <w:proofErr w:type="spellEnd"/>
      <w:r w:rsidR="00D603D9">
        <w:rPr>
          <w:rFonts w:ascii="Arial" w:eastAsia="宋体" w:hAnsi="Arial"/>
          <w:b/>
          <w:szCs w:val="24"/>
          <w:lang w:val="x-none" w:eastAsia="zh-CN"/>
        </w:rPr>
        <w:t xml:space="preserve"> </w:t>
      </w:r>
      <w:r w:rsidR="00133BF8">
        <w:rPr>
          <w:rFonts w:ascii="Arial" w:eastAsia="宋体" w:hAnsi="Arial"/>
          <w:b/>
          <w:szCs w:val="24"/>
          <w:lang w:val="x-none" w:eastAsia="zh-CN"/>
        </w:rPr>
        <w:t>in</w:t>
      </w:r>
      <w:r w:rsidR="00D603D9">
        <w:rPr>
          <w:rFonts w:ascii="Arial" w:eastAsia="宋体" w:hAnsi="Arial"/>
          <w:b/>
          <w:szCs w:val="24"/>
          <w:lang w:val="x-none" w:eastAsia="zh-CN"/>
        </w:rPr>
        <w:t xml:space="preserve"> </w:t>
      </w:r>
      <w:r w:rsidR="00B22CEF">
        <w:rPr>
          <w:rFonts w:ascii="Arial" w:eastAsia="宋体" w:hAnsi="Arial" w:hint="eastAsia"/>
          <w:b/>
          <w:szCs w:val="24"/>
          <w:lang w:val="x-none" w:eastAsia="zh-CN"/>
        </w:rPr>
        <w:t>F</w:t>
      </w:r>
      <w:r w:rsidR="00D603D9">
        <w:rPr>
          <w:rFonts w:ascii="Arial" w:eastAsia="宋体" w:hAnsi="Arial"/>
          <w:b/>
          <w:szCs w:val="24"/>
          <w:lang w:val="x-none" w:eastAsia="zh-CN"/>
        </w:rPr>
        <w:t>DD bands</w:t>
      </w:r>
    </w:p>
    <w:p w14:paraId="42B42455" w14:textId="51621012"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7417D">
        <w:rPr>
          <w:rFonts w:ascii="Arial" w:eastAsia="宋体" w:hAnsi="Arial"/>
          <w:b/>
          <w:szCs w:val="24"/>
          <w:lang w:val="x-none" w:eastAsia="zh-CN"/>
        </w:rPr>
        <w:t>7</w:t>
      </w:r>
      <w:r w:rsidR="007D0AF5" w:rsidRPr="007D0AF5">
        <w:rPr>
          <w:rFonts w:ascii="Arial" w:eastAsia="宋体" w:hAnsi="Arial"/>
          <w:b/>
          <w:szCs w:val="24"/>
          <w:lang w:val="x-none" w:eastAsia="zh-CN"/>
        </w:rPr>
        <w:t>.</w:t>
      </w:r>
      <w:r w:rsidR="00830A8A">
        <w:rPr>
          <w:rFonts w:ascii="Arial" w:eastAsia="宋体" w:hAnsi="Arial"/>
          <w:b/>
          <w:szCs w:val="24"/>
          <w:lang w:val="x-none" w:eastAsia="zh-CN"/>
        </w:rPr>
        <w:t>7.</w:t>
      </w:r>
      <w:r w:rsidR="00D7417D">
        <w:rPr>
          <w:rFonts w:ascii="Arial" w:eastAsia="宋体" w:hAnsi="Arial"/>
          <w:b/>
          <w:szCs w:val="24"/>
          <w:lang w:val="x-none" w:eastAsia="zh-CN"/>
        </w:rPr>
        <w:t>1</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4CCD393B"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w:t>
      </w:r>
      <w:r w:rsidR="002C6F0E">
        <w:rPr>
          <w:rFonts w:eastAsia="宋体"/>
          <w:sz w:val="21"/>
          <w:szCs w:val="21"/>
          <w:lang w:eastAsia="zh-CN"/>
        </w:rPr>
        <w:t>6</w:t>
      </w:r>
      <w:r>
        <w:rPr>
          <w:rFonts w:eastAsia="宋体" w:hint="eastAsia"/>
          <w:sz w:val="21"/>
          <w:szCs w:val="21"/>
          <w:lang w:eastAsia="zh-CN"/>
        </w:rPr>
        <w:t>,</w:t>
      </w:r>
      <w:r w:rsidR="00696381">
        <w:rPr>
          <w:rFonts w:eastAsia="宋体"/>
          <w:sz w:val="21"/>
          <w:szCs w:val="21"/>
          <w:lang w:eastAsia="zh-CN"/>
        </w:rPr>
        <w:t xml:space="preserve"> the </w:t>
      </w:r>
      <w:r w:rsidR="001A7461">
        <w:rPr>
          <w:rFonts w:eastAsia="宋体" w:hint="eastAsia"/>
          <w:sz w:val="21"/>
          <w:szCs w:val="21"/>
          <w:lang w:eastAsia="zh-CN"/>
        </w:rPr>
        <w:t>revised</w:t>
      </w:r>
      <w:r w:rsidR="00696381" w:rsidRPr="00696381">
        <w:rPr>
          <w:rFonts w:eastAsia="宋体"/>
          <w:sz w:val="21"/>
          <w:szCs w:val="21"/>
          <w:lang w:eastAsia="zh-CN"/>
        </w:rPr>
        <w:t xml:space="preserve"> WID on NR power class 2 </w:t>
      </w:r>
      <w:proofErr w:type="spellStart"/>
      <w:r w:rsidR="00696381" w:rsidRPr="00696381">
        <w:rPr>
          <w:rFonts w:eastAsia="宋体"/>
          <w:sz w:val="21"/>
          <w:szCs w:val="21"/>
          <w:lang w:eastAsia="zh-CN"/>
        </w:rPr>
        <w:t>RedCap</w:t>
      </w:r>
      <w:proofErr w:type="spellEnd"/>
      <w:r w:rsidR="00696381" w:rsidRPr="00696381">
        <w:rPr>
          <w:rFonts w:eastAsia="宋体"/>
          <w:sz w:val="21"/>
          <w:szCs w:val="21"/>
          <w:lang w:eastAsia="zh-CN"/>
        </w:rPr>
        <w:t xml:space="preserve"> (Reduced Capability) UE in FR1</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t>
      </w:r>
      <w:r w:rsidR="001A7461">
        <w:rPr>
          <w:rFonts w:eastAsia="宋体" w:hint="eastAsia"/>
          <w:sz w:val="21"/>
          <w:szCs w:val="21"/>
          <w:lang w:eastAsia="zh-CN"/>
        </w:rPr>
        <w:t>by</w:t>
      </w:r>
      <w:r w:rsidR="001A7461">
        <w:rPr>
          <w:rFonts w:eastAsia="宋体"/>
          <w:sz w:val="21"/>
          <w:szCs w:val="21"/>
          <w:lang w:eastAsia="zh-CN"/>
        </w:rPr>
        <w:t xml:space="preserve"> capturing the objective of FDD bands supporting</w:t>
      </w:r>
      <w:r w:rsidR="004639D4">
        <w:rPr>
          <w:rFonts w:eastAsia="宋体" w:hint="eastAsia"/>
          <w:sz w:val="21"/>
          <w:szCs w:val="21"/>
          <w:lang w:eastAsia="zh-CN"/>
        </w:rPr>
        <w:t>:</w:t>
      </w:r>
    </w:p>
    <w:tbl>
      <w:tblPr>
        <w:tblStyle w:val="af0"/>
        <w:tblW w:w="0" w:type="auto"/>
        <w:tblLook w:val="04A0" w:firstRow="1" w:lastRow="0" w:firstColumn="1" w:lastColumn="0" w:noHBand="0" w:noVBand="1"/>
      </w:tblPr>
      <w:tblGrid>
        <w:gridCol w:w="9514"/>
      </w:tblGrid>
      <w:tr w:rsidR="001A7461" w14:paraId="701E50C1" w14:textId="77777777" w:rsidTr="001A7461">
        <w:tc>
          <w:tcPr>
            <w:tcW w:w="9514" w:type="dxa"/>
          </w:tcPr>
          <w:p w14:paraId="698D735D" w14:textId="77777777" w:rsidR="001A7461" w:rsidRPr="00393869" w:rsidRDefault="001A7461" w:rsidP="001A7461">
            <w:pPr>
              <w:numPr>
                <w:ilvl w:val="0"/>
                <w:numId w:val="46"/>
              </w:numPr>
              <w:overflowPunct w:val="0"/>
              <w:autoSpaceDE w:val="0"/>
              <w:autoSpaceDN w:val="0"/>
              <w:adjustRightInd w:val="0"/>
              <w:snapToGrid w:val="0"/>
              <w:spacing w:after="120"/>
              <w:textAlignment w:val="baseline"/>
              <w:rPr>
                <w:sz w:val="21"/>
                <w:szCs w:val="21"/>
              </w:rPr>
            </w:pPr>
            <w:r w:rsidRPr="00254DD8">
              <w:rPr>
                <w:bCs/>
                <w:sz w:val="21"/>
                <w:szCs w:val="21"/>
                <w:lang w:eastAsia="zh-CN"/>
              </w:rPr>
              <w:t xml:space="preserve">Specify the PC2 RF requirements for </w:t>
            </w:r>
            <w:proofErr w:type="spellStart"/>
            <w:r w:rsidRPr="00254DD8">
              <w:rPr>
                <w:bCs/>
                <w:sz w:val="21"/>
                <w:szCs w:val="21"/>
                <w:lang w:eastAsia="zh-CN"/>
              </w:rPr>
              <w:t>RedCap</w:t>
            </w:r>
            <w:proofErr w:type="spellEnd"/>
            <w:r w:rsidRPr="00254DD8">
              <w:rPr>
                <w:bCs/>
                <w:sz w:val="21"/>
                <w:szCs w:val="21"/>
                <w:lang w:eastAsia="zh-CN"/>
              </w:rPr>
              <w:t xml:space="preserve"> UE on both TDD and FDD bands</w:t>
            </w:r>
            <w:r w:rsidRPr="00393869">
              <w:rPr>
                <w:rFonts w:hint="eastAsia"/>
                <w:bCs/>
                <w:sz w:val="21"/>
                <w:szCs w:val="21"/>
                <w:lang w:eastAsia="zh-CN"/>
              </w:rPr>
              <w:t>,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728FB2CA" w14:textId="77777777" w:rsidR="001A7461" w:rsidRPr="00393869" w:rsidRDefault="001A7461" w:rsidP="001A746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0DCAE0D4" w14:textId="77777777" w:rsidR="001A7461" w:rsidRDefault="001A7461" w:rsidP="001A746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2"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w:t>
            </w:r>
            <w:proofErr w:type="spellStart"/>
            <w:r w:rsidRPr="00393869">
              <w:rPr>
                <w:sz w:val="21"/>
                <w:szCs w:val="21"/>
              </w:rPr>
              <w:t>RedCap</w:t>
            </w:r>
            <w:proofErr w:type="spellEnd"/>
            <w:r w:rsidRPr="00393869">
              <w:rPr>
                <w:sz w:val="21"/>
                <w:szCs w:val="21"/>
              </w:rPr>
              <w:t xml:space="preserve"> UE can be re-used for PC2 </w:t>
            </w:r>
            <w:proofErr w:type="spellStart"/>
            <w:r w:rsidRPr="00393869">
              <w:rPr>
                <w:sz w:val="21"/>
                <w:szCs w:val="21"/>
              </w:rPr>
              <w:t>RedCap</w:t>
            </w:r>
            <w:proofErr w:type="spellEnd"/>
            <w:r w:rsidRPr="00393869">
              <w:rPr>
                <w:sz w:val="21"/>
                <w:szCs w:val="21"/>
              </w:rPr>
              <w:t xml:space="preserve"> UE in a band agnostic way.</w:t>
            </w:r>
            <w:bookmarkEnd w:id="2"/>
          </w:p>
          <w:p w14:paraId="3B1FD8CB" w14:textId="77777777" w:rsidR="001A7461" w:rsidRPr="001F37C8" w:rsidRDefault="001A7461" w:rsidP="001A7461">
            <w:pPr>
              <w:numPr>
                <w:ilvl w:val="2"/>
                <w:numId w:val="47"/>
              </w:numPr>
              <w:overflowPunct w:val="0"/>
              <w:autoSpaceDE w:val="0"/>
              <w:autoSpaceDN w:val="0"/>
              <w:snapToGrid w:val="0"/>
              <w:spacing w:after="180"/>
              <w:ind w:left="1985" w:hanging="298"/>
              <w:textAlignment w:val="baseline"/>
            </w:pPr>
            <w:r w:rsidRPr="001F37C8">
              <w:t>Note: Not differentiate the applicable form factors for TDD bands in the specification.</w:t>
            </w:r>
          </w:p>
          <w:p w14:paraId="4FCCAAED" w14:textId="77777777" w:rsidR="001A7461" w:rsidRDefault="001A7461" w:rsidP="001A7461">
            <w:pPr>
              <w:numPr>
                <w:ilvl w:val="1"/>
                <w:numId w:val="47"/>
              </w:numPr>
              <w:overflowPunct w:val="0"/>
              <w:autoSpaceDE w:val="0"/>
              <w:autoSpaceDN w:val="0"/>
              <w:adjustRightInd w:val="0"/>
              <w:snapToGrid w:val="0"/>
              <w:spacing w:after="120"/>
              <w:textAlignment w:val="baseline"/>
              <w:rPr>
                <w:sz w:val="21"/>
                <w:szCs w:val="21"/>
              </w:rPr>
            </w:pPr>
            <w:r>
              <w:rPr>
                <w:rFonts w:hint="eastAsia"/>
                <w:sz w:val="21"/>
                <w:szCs w:val="21"/>
                <w:lang w:eastAsia="zh-CN"/>
              </w:rPr>
              <w:t>For</w:t>
            </w:r>
            <w:r>
              <w:rPr>
                <w:sz w:val="21"/>
                <w:szCs w:val="21"/>
              </w:rPr>
              <w:t xml:space="preserve"> FDD bands, specify RF requirements for PC2 </w:t>
            </w:r>
            <w:proofErr w:type="spellStart"/>
            <w:r>
              <w:rPr>
                <w:sz w:val="21"/>
                <w:szCs w:val="21"/>
              </w:rPr>
              <w:t>RedCap</w:t>
            </w:r>
            <w:proofErr w:type="spellEnd"/>
            <w:r>
              <w:rPr>
                <w:sz w:val="21"/>
                <w:szCs w:val="21"/>
              </w:rPr>
              <w:t xml:space="preserve"> UE</w:t>
            </w:r>
          </w:p>
          <w:p w14:paraId="79C6355D" w14:textId="77777777" w:rsidR="001A7461" w:rsidRPr="00A7319A" w:rsidRDefault="001A7461" w:rsidP="001A7461">
            <w:pPr>
              <w:numPr>
                <w:ilvl w:val="2"/>
                <w:numId w:val="47"/>
              </w:numPr>
              <w:overflowPunct w:val="0"/>
              <w:autoSpaceDE w:val="0"/>
              <w:autoSpaceDN w:val="0"/>
              <w:snapToGrid w:val="0"/>
              <w:spacing w:after="180"/>
              <w:ind w:left="1985" w:hanging="298"/>
              <w:textAlignment w:val="baseline"/>
              <w:rPr>
                <w:sz w:val="21"/>
                <w:szCs w:val="21"/>
              </w:rPr>
            </w:pPr>
            <w:r>
              <w:rPr>
                <w:rFonts w:hint="eastAsia"/>
                <w:sz w:val="21"/>
                <w:szCs w:val="21"/>
                <w:lang w:eastAsia="zh-CN"/>
              </w:rPr>
              <w:t>Band</w:t>
            </w:r>
            <w:r>
              <w:rPr>
                <w:sz w:val="21"/>
                <w:szCs w:val="21"/>
              </w:rPr>
              <w:t xml:space="preserve"> specific requirements are specified for </w:t>
            </w:r>
            <w:r>
              <w:rPr>
                <w:rFonts w:hint="eastAsia"/>
                <w:sz w:val="21"/>
                <w:szCs w:val="21"/>
                <w:lang w:eastAsia="zh-CN"/>
              </w:rPr>
              <w:t>t</w:t>
            </w:r>
            <w:r>
              <w:rPr>
                <w:sz w:val="21"/>
                <w:szCs w:val="21"/>
              </w:rPr>
              <w:t>he example bands includ</w:t>
            </w:r>
            <w:r>
              <w:rPr>
                <w:rFonts w:hint="eastAsia"/>
                <w:sz w:val="21"/>
                <w:szCs w:val="21"/>
                <w:lang w:eastAsia="zh-CN"/>
              </w:rPr>
              <w:t>ing</w:t>
            </w:r>
            <w:r>
              <w:rPr>
                <w:sz w:val="21"/>
                <w:szCs w:val="21"/>
              </w:rPr>
              <w:t xml:space="preserve"> n3 and n1 when band agnostic way is not applicable (Example bands are selected by considering different sensitivity degradation causes)</w:t>
            </w:r>
          </w:p>
          <w:p w14:paraId="43FA26DF" w14:textId="77777777" w:rsidR="001A7461" w:rsidRPr="001A7461" w:rsidRDefault="001A7461" w:rsidP="001A7461">
            <w:pPr>
              <w:numPr>
                <w:ilvl w:val="2"/>
                <w:numId w:val="47"/>
              </w:numPr>
              <w:overflowPunct w:val="0"/>
              <w:autoSpaceDE w:val="0"/>
              <w:autoSpaceDN w:val="0"/>
              <w:snapToGrid w:val="0"/>
              <w:spacing w:after="180"/>
              <w:ind w:left="1985" w:hanging="298"/>
              <w:textAlignment w:val="baseline"/>
              <w:rPr>
                <w:sz w:val="21"/>
                <w:szCs w:val="21"/>
              </w:rPr>
            </w:pPr>
            <w:r w:rsidRPr="00A7319A">
              <w:rPr>
                <w:sz w:val="21"/>
                <w:szCs w:val="21"/>
              </w:rPr>
              <w:t>Note: Wearable device</w:t>
            </w:r>
            <w:r w:rsidRPr="000924CC">
              <w:rPr>
                <w:sz w:val="21"/>
                <w:szCs w:val="21"/>
              </w:rPr>
              <w:t xml:space="preserve"> </w:t>
            </w:r>
            <w:r>
              <w:rPr>
                <w:sz w:val="21"/>
                <w:szCs w:val="21"/>
              </w:rPr>
              <w:t>supporting HPUE</w:t>
            </w:r>
            <w:r w:rsidRPr="00A7319A">
              <w:rPr>
                <w:sz w:val="21"/>
                <w:szCs w:val="21"/>
              </w:rPr>
              <w:t xml:space="preserve"> is not in the scope for FDD bands in this work item</w:t>
            </w:r>
          </w:p>
          <w:p w14:paraId="6EB21D0A" w14:textId="77777777" w:rsidR="001A7461" w:rsidRPr="00393869" w:rsidRDefault="001A7461" w:rsidP="001A7461">
            <w:pPr>
              <w:snapToGrid w:val="0"/>
              <w:spacing w:after="120"/>
              <w:ind w:left="284"/>
              <w:rPr>
                <w:sz w:val="21"/>
                <w:szCs w:val="21"/>
                <w:lang w:eastAsia="zh-CN"/>
              </w:rPr>
            </w:pPr>
            <w:r w:rsidRPr="00393869">
              <w:rPr>
                <w:rFonts w:hint="eastAsia"/>
                <w:sz w:val="21"/>
                <w:szCs w:val="21"/>
                <w:lang w:eastAsia="zh-CN"/>
              </w:rPr>
              <w:t>Note 1: Only the operating bands for which PC2 on non-</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 has been introduced can be considered for </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w:t>
            </w:r>
          </w:p>
          <w:p w14:paraId="6417622D" w14:textId="6072AF12" w:rsidR="001A7461" w:rsidRPr="001A7461" w:rsidRDefault="001A7461" w:rsidP="001A7461">
            <w:pPr>
              <w:snapToGrid w:val="0"/>
              <w:ind w:left="284"/>
              <w:rPr>
                <w:sz w:val="21"/>
                <w:szCs w:val="21"/>
                <w:lang w:eastAsia="zh-CN"/>
              </w:rPr>
            </w:pPr>
            <w:r w:rsidRPr="00393869">
              <w:rPr>
                <w:sz w:val="21"/>
                <w:szCs w:val="21"/>
                <w:lang w:eastAsia="zh-CN"/>
              </w:rPr>
              <w:t xml:space="preserve">Note 2: </w:t>
            </w:r>
            <w:r w:rsidRPr="006C052C">
              <w:rPr>
                <w:sz w:val="21"/>
                <w:szCs w:val="21"/>
                <w:lang w:eastAsia="zh-CN"/>
              </w:rPr>
              <w:t xml:space="preserve">PC2 for Rel-17 Redcap and Rel-18 </w:t>
            </w:r>
            <w:proofErr w:type="spellStart"/>
            <w:r w:rsidRPr="006C052C">
              <w:rPr>
                <w:sz w:val="21"/>
                <w:szCs w:val="21"/>
                <w:lang w:eastAsia="zh-CN"/>
              </w:rPr>
              <w:t>eRedcap</w:t>
            </w:r>
            <w:proofErr w:type="spellEnd"/>
            <w:r w:rsidRPr="006C052C">
              <w:rPr>
                <w:sz w:val="21"/>
                <w:szCs w:val="21"/>
                <w:lang w:eastAsia="zh-CN"/>
              </w:rPr>
              <w:t xml:space="preserve">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tc>
      </w:tr>
    </w:tbl>
    <w:p w14:paraId="70B8F475" w14:textId="77777777" w:rsidR="001A7461" w:rsidRDefault="001A7461" w:rsidP="00713B1F">
      <w:pPr>
        <w:pStyle w:val="ab"/>
        <w:tabs>
          <w:tab w:val="num" w:pos="226"/>
          <w:tab w:val="num" w:pos="284"/>
          <w:tab w:val="left" w:pos="5103"/>
        </w:tabs>
        <w:snapToGrid w:val="0"/>
        <w:rPr>
          <w:rFonts w:eastAsia="宋体"/>
          <w:sz w:val="21"/>
          <w:szCs w:val="21"/>
          <w:lang w:eastAsia="zh-CN"/>
        </w:rPr>
      </w:pPr>
    </w:p>
    <w:p w14:paraId="09DC5C96" w14:textId="0072DF9B"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1A7461">
        <w:rPr>
          <w:rFonts w:eastAsia="宋体"/>
          <w:sz w:val="21"/>
          <w:szCs w:val="21"/>
          <w:lang w:val="en-GB" w:eastAsia="zh-CN"/>
        </w:rPr>
        <w:t xml:space="preserve">the corresponding </w:t>
      </w:r>
      <w:r w:rsidR="00133BF8">
        <w:rPr>
          <w:rFonts w:eastAsia="宋体" w:hint="eastAsia"/>
          <w:sz w:val="21"/>
          <w:szCs w:val="21"/>
          <w:lang w:val="en-GB" w:eastAsia="zh-CN"/>
        </w:rPr>
        <w:t>specification</w:t>
      </w:r>
      <w:r w:rsidR="00133BF8">
        <w:rPr>
          <w:rFonts w:eastAsia="宋体"/>
          <w:sz w:val="21"/>
          <w:szCs w:val="21"/>
          <w:lang w:val="en-GB" w:eastAsia="zh-CN"/>
        </w:rPr>
        <w:t xml:space="preserve"> </w:t>
      </w:r>
      <w:r w:rsidR="00133BF8">
        <w:rPr>
          <w:rFonts w:eastAsia="宋体" w:hint="eastAsia"/>
          <w:sz w:val="21"/>
          <w:szCs w:val="21"/>
          <w:lang w:val="en-GB" w:eastAsia="zh-CN"/>
        </w:rPr>
        <w:t>impact</w:t>
      </w:r>
      <w:r w:rsidR="001A7461">
        <w:rPr>
          <w:rFonts w:eastAsia="宋体"/>
          <w:sz w:val="21"/>
          <w:szCs w:val="21"/>
          <w:lang w:val="en-GB" w:eastAsia="zh-CN"/>
        </w:rPr>
        <w:t xml:space="preserve"> for </w:t>
      </w:r>
      <w:r w:rsidR="00C51FDD">
        <w:rPr>
          <w:rFonts w:eastAsia="宋体"/>
          <w:sz w:val="21"/>
          <w:szCs w:val="21"/>
          <w:lang w:val="en-GB" w:eastAsia="zh-CN"/>
        </w:rPr>
        <w:t xml:space="preserve">PC2 </w:t>
      </w:r>
      <w:proofErr w:type="spellStart"/>
      <w:r w:rsidR="00A15F76">
        <w:rPr>
          <w:rFonts w:eastAsia="宋体"/>
          <w:sz w:val="21"/>
          <w:szCs w:val="21"/>
          <w:lang w:val="en-GB" w:eastAsia="zh-CN"/>
        </w:rPr>
        <w:t>RedCap</w:t>
      </w:r>
      <w:proofErr w:type="spellEnd"/>
      <w:r w:rsidR="00A15F76">
        <w:rPr>
          <w:rFonts w:eastAsia="宋体"/>
          <w:sz w:val="21"/>
          <w:szCs w:val="21"/>
          <w:lang w:val="en-GB" w:eastAsia="zh-CN"/>
        </w:rPr>
        <w:t xml:space="preserve"> </w:t>
      </w:r>
      <w:r w:rsidR="00284D7E">
        <w:rPr>
          <w:rFonts w:eastAsia="宋体"/>
          <w:sz w:val="21"/>
          <w:szCs w:val="21"/>
          <w:lang w:val="en-GB" w:eastAsia="zh-CN"/>
        </w:rPr>
        <w:t>in</w:t>
      </w:r>
      <w:r w:rsidR="00A15F76">
        <w:rPr>
          <w:rFonts w:eastAsia="宋体"/>
          <w:sz w:val="21"/>
          <w:szCs w:val="21"/>
          <w:lang w:val="en-GB" w:eastAsia="zh-CN"/>
        </w:rPr>
        <w:t xml:space="preserve"> </w:t>
      </w:r>
      <w:r w:rsidR="001A29B3">
        <w:rPr>
          <w:rFonts w:eastAsia="宋体"/>
          <w:sz w:val="21"/>
          <w:szCs w:val="21"/>
          <w:lang w:val="en-GB" w:eastAsia="zh-CN"/>
        </w:rPr>
        <w:t>F</w:t>
      </w:r>
      <w:r w:rsidR="00A15F76">
        <w:rPr>
          <w:rFonts w:eastAsia="宋体"/>
          <w:sz w:val="21"/>
          <w:szCs w:val="21"/>
          <w:lang w:val="en-GB" w:eastAsia="zh-CN"/>
        </w:rPr>
        <w:t>DD bands</w:t>
      </w:r>
      <w:r w:rsidR="004639D4">
        <w:rPr>
          <w:rFonts w:eastAsia="宋体" w:hint="eastAsia"/>
          <w:sz w:val="21"/>
          <w:szCs w:val="21"/>
          <w:lang w:val="en-GB" w:eastAsia="zh-CN"/>
        </w:rPr>
        <w:t xml:space="preserve"> </w:t>
      </w:r>
      <w:r w:rsidR="00B40351">
        <w:rPr>
          <w:rFonts w:eastAsia="宋体" w:hint="eastAsia"/>
          <w:sz w:val="21"/>
          <w:szCs w:val="21"/>
          <w:lang w:val="en-GB" w:eastAsia="zh-CN"/>
        </w:rPr>
        <w:t>as</w:t>
      </w:r>
      <w:r w:rsidR="00A15F76">
        <w:rPr>
          <w:rFonts w:eastAsia="宋体"/>
          <w:sz w:val="21"/>
          <w:szCs w:val="21"/>
          <w:lang w:val="en-GB" w:eastAsia="zh-CN"/>
        </w:rPr>
        <w:t xml:space="preserve"> highlighted in the objectives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55498596" w14:textId="4C302CC1" w:rsidR="00875F74" w:rsidRDefault="00F910FC" w:rsidP="00917ACD">
      <w:pPr>
        <w:snapToGrid w:val="0"/>
        <w:spacing w:after="120"/>
        <w:rPr>
          <w:rFonts w:eastAsiaTheme="minorEastAsia"/>
          <w:sz w:val="21"/>
          <w:szCs w:val="21"/>
          <w:lang w:val="en-US" w:eastAsia="zh-CN"/>
        </w:rPr>
      </w:pPr>
      <w:r>
        <w:rPr>
          <w:rFonts w:eastAsiaTheme="minorEastAsia"/>
          <w:sz w:val="21"/>
          <w:szCs w:val="21"/>
          <w:lang w:val="en-US" w:eastAsia="zh-CN"/>
        </w:rPr>
        <w:t>T</w:t>
      </w:r>
      <w:r w:rsidR="00F532E0">
        <w:rPr>
          <w:rFonts w:eastAsiaTheme="minorEastAsia"/>
          <w:sz w:val="21"/>
          <w:szCs w:val="21"/>
          <w:lang w:val="en-US" w:eastAsia="zh-CN"/>
        </w:rPr>
        <w:t xml:space="preserve">he </w:t>
      </w:r>
      <w:r w:rsidR="00875F74">
        <w:rPr>
          <w:rFonts w:eastAsiaTheme="minorEastAsia"/>
          <w:sz w:val="21"/>
          <w:szCs w:val="21"/>
          <w:lang w:val="en-US" w:eastAsia="zh-CN"/>
        </w:rPr>
        <w:t xml:space="preserve">latest WF [2] was </w:t>
      </w:r>
      <w:r w:rsidR="005E754D">
        <w:rPr>
          <w:rFonts w:eastAsiaTheme="minorEastAsia"/>
          <w:sz w:val="21"/>
          <w:szCs w:val="21"/>
          <w:lang w:val="en-US" w:eastAsia="zh-CN"/>
        </w:rPr>
        <w:t>approved</w:t>
      </w:r>
      <w:r w:rsidR="00875F74">
        <w:rPr>
          <w:rFonts w:eastAsiaTheme="minorEastAsia"/>
          <w:sz w:val="21"/>
          <w:szCs w:val="21"/>
          <w:lang w:val="en-US" w:eastAsia="zh-CN"/>
        </w:rPr>
        <w:t xml:space="preserve"> </w:t>
      </w:r>
      <w:r w:rsidR="005E754D">
        <w:rPr>
          <w:rFonts w:eastAsiaTheme="minorEastAsia"/>
          <w:sz w:val="21"/>
          <w:szCs w:val="21"/>
          <w:lang w:val="en-US" w:eastAsia="zh-CN"/>
        </w:rPr>
        <w:t>with</w:t>
      </w:r>
      <w:r w:rsidR="00875F74">
        <w:rPr>
          <w:rFonts w:eastAsiaTheme="minorEastAsia"/>
          <w:sz w:val="21"/>
          <w:szCs w:val="21"/>
          <w:lang w:val="en-US" w:eastAsia="zh-CN"/>
        </w:rPr>
        <w:t xml:space="preserve"> </w:t>
      </w:r>
      <w:r w:rsidR="005E754D">
        <w:rPr>
          <w:rFonts w:eastAsiaTheme="minorEastAsia"/>
          <w:sz w:val="21"/>
          <w:szCs w:val="21"/>
          <w:lang w:val="en-US" w:eastAsia="zh-CN"/>
        </w:rPr>
        <w:t>reaching</w:t>
      </w:r>
      <w:r w:rsidR="00875F74">
        <w:rPr>
          <w:rFonts w:eastAsiaTheme="minorEastAsia"/>
          <w:sz w:val="21"/>
          <w:szCs w:val="21"/>
          <w:lang w:val="en-US" w:eastAsia="zh-CN"/>
        </w:rPr>
        <w:t xml:space="preserve"> the following agreements regarding PC2 </w:t>
      </w:r>
      <w:proofErr w:type="spellStart"/>
      <w:r w:rsidR="00875F74">
        <w:rPr>
          <w:rFonts w:eastAsiaTheme="minorEastAsia"/>
          <w:sz w:val="21"/>
          <w:szCs w:val="21"/>
          <w:lang w:val="en-US" w:eastAsia="zh-CN"/>
        </w:rPr>
        <w:t>RedCap</w:t>
      </w:r>
      <w:proofErr w:type="spellEnd"/>
      <w:r w:rsidR="00875F74">
        <w:rPr>
          <w:rFonts w:eastAsiaTheme="minorEastAsia"/>
          <w:sz w:val="21"/>
          <w:szCs w:val="21"/>
          <w:lang w:val="en-US" w:eastAsia="zh-CN"/>
        </w:rPr>
        <w:t xml:space="preserve"> in FDD bands.</w:t>
      </w:r>
    </w:p>
    <w:tbl>
      <w:tblPr>
        <w:tblStyle w:val="af0"/>
        <w:tblW w:w="0" w:type="auto"/>
        <w:tblLook w:val="04A0" w:firstRow="1" w:lastRow="0" w:firstColumn="1" w:lastColumn="0" w:noHBand="0" w:noVBand="1"/>
      </w:tblPr>
      <w:tblGrid>
        <w:gridCol w:w="9514"/>
      </w:tblGrid>
      <w:tr w:rsidR="00875F74" w14:paraId="254D6FAE" w14:textId="77777777" w:rsidTr="00875F74">
        <w:tc>
          <w:tcPr>
            <w:tcW w:w="9514" w:type="dxa"/>
          </w:tcPr>
          <w:p w14:paraId="0EEE3622" w14:textId="77777777" w:rsidR="00875F74" w:rsidRPr="003B07DA" w:rsidRDefault="00875F74" w:rsidP="00875F74">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 xml:space="preserve">Issue 1-1-1: A-MPR for FD-FDD </w:t>
            </w:r>
            <w:proofErr w:type="spellStart"/>
            <w:r w:rsidRPr="003B07DA">
              <w:rPr>
                <w:rFonts w:eastAsiaTheme="minorEastAsia"/>
                <w:b/>
                <w:sz w:val="22"/>
                <w:szCs w:val="22"/>
                <w:u w:val="single"/>
                <w:lang w:eastAsia="zh-CN"/>
              </w:rPr>
              <w:t>RedCap</w:t>
            </w:r>
            <w:proofErr w:type="spellEnd"/>
            <w:r w:rsidRPr="003B07DA">
              <w:rPr>
                <w:rFonts w:eastAsiaTheme="minorEastAsia"/>
                <w:b/>
                <w:sz w:val="22"/>
                <w:szCs w:val="22"/>
                <w:u w:val="single"/>
                <w:lang w:eastAsia="zh-CN"/>
              </w:rPr>
              <w:t xml:space="preserve"> PC2 UE</w:t>
            </w:r>
          </w:p>
          <w:p w14:paraId="639F8181" w14:textId="77777777" w:rsidR="00875F74" w:rsidRPr="00582C8F" w:rsidRDefault="00875F74" w:rsidP="00875F74">
            <w:pPr>
              <w:snapToGrid w:val="0"/>
              <w:spacing w:after="120"/>
              <w:rPr>
                <w:rFonts w:eastAsiaTheme="minorEastAsia"/>
                <w:b/>
                <w:sz w:val="22"/>
                <w:szCs w:val="22"/>
                <w:lang w:eastAsia="zh-CN"/>
              </w:rPr>
            </w:pPr>
            <w:r w:rsidRPr="00785A02">
              <w:rPr>
                <w:rFonts w:eastAsiaTheme="minorEastAsia" w:hint="eastAsia"/>
                <w:b/>
                <w:sz w:val="22"/>
                <w:szCs w:val="22"/>
                <w:lang w:eastAsia="zh-CN"/>
              </w:rPr>
              <w:t>Online a</w:t>
            </w:r>
            <w:r w:rsidRPr="00582C8F">
              <w:rPr>
                <w:rFonts w:eastAsiaTheme="minorEastAsia"/>
                <w:b/>
                <w:sz w:val="22"/>
                <w:szCs w:val="22"/>
                <w:lang w:eastAsia="zh-CN"/>
              </w:rPr>
              <w:t>greement:</w:t>
            </w:r>
          </w:p>
          <w:p w14:paraId="6F04318F" w14:textId="38FBC730" w:rsidR="00875F74" w:rsidRPr="00990496" w:rsidRDefault="00875F74" w:rsidP="00875F74">
            <w:pPr>
              <w:pStyle w:val="a7"/>
              <w:numPr>
                <w:ilvl w:val="0"/>
                <w:numId w:val="3"/>
              </w:numPr>
              <w:overflowPunct/>
              <w:autoSpaceDE/>
              <w:autoSpaceDN/>
              <w:snapToGrid w:val="0"/>
              <w:spacing w:after="120"/>
              <w:ind w:left="426" w:firstLineChars="0"/>
              <w:textAlignment w:val="auto"/>
              <w:rPr>
                <w:sz w:val="22"/>
                <w:szCs w:val="22"/>
              </w:rPr>
            </w:pPr>
            <w:r>
              <w:rPr>
                <w:sz w:val="22"/>
                <w:szCs w:val="22"/>
              </w:rPr>
              <w:t>A-</w:t>
            </w:r>
            <w:r w:rsidRPr="00AC3F7B">
              <w:rPr>
                <w:sz w:val="22"/>
                <w:szCs w:val="22"/>
              </w:rPr>
              <w:t>MPR</w:t>
            </w:r>
            <w:r w:rsidRPr="00AC3F7B">
              <w:rPr>
                <w:rFonts w:hint="eastAsia"/>
                <w:sz w:val="22"/>
                <w:szCs w:val="22"/>
              </w:rPr>
              <w:t xml:space="preserve"> for </w:t>
            </w:r>
            <w:r w:rsidRPr="00AC3F7B">
              <w:rPr>
                <w:sz w:val="22"/>
                <w:szCs w:val="22"/>
              </w:rPr>
              <w:t>Redcap PC2 UE</w:t>
            </w:r>
            <w:r w:rsidRPr="00AC3F7B">
              <w:rPr>
                <w:rFonts w:hint="eastAsia"/>
                <w:sz w:val="22"/>
                <w:szCs w:val="22"/>
              </w:rPr>
              <w:t xml:space="preserve"> needs to be </w:t>
            </w:r>
            <w:r w:rsidRPr="00AC3F7B">
              <w:rPr>
                <w:sz w:val="22"/>
                <w:szCs w:val="22"/>
              </w:rPr>
              <w:t xml:space="preserve">specified based on </w:t>
            </w:r>
            <w:r w:rsidRPr="00AC3F7B">
              <w:rPr>
                <w:rFonts w:hint="eastAsia"/>
                <w:sz w:val="22"/>
                <w:szCs w:val="22"/>
              </w:rPr>
              <w:t xml:space="preserve">single Tx </w:t>
            </w:r>
            <w:r w:rsidRPr="00AC3F7B">
              <w:rPr>
                <w:sz w:val="22"/>
                <w:szCs w:val="22"/>
              </w:rPr>
              <w:t>architecture by re-using the non-</w:t>
            </w:r>
            <w:proofErr w:type="spellStart"/>
            <w:r w:rsidRPr="00AC3F7B">
              <w:rPr>
                <w:sz w:val="22"/>
                <w:szCs w:val="22"/>
              </w:rPr>
              <w:t>RedCap</w:t>
            </w:r>
            <w:proofErr w:type="spellEnd"/>
            <w:r w:rsidRPr="00AC3F7B">
              <w:rPr>
                <w:sz w:val="22"/>
                <w:szCs w:val="22"/>
              </w:rPr>
              <w:t xml:space="preserve"> PC2 where applicable</w:t>
            </w:r>
          </w:p>
          <w:p w14:paraId="4A299538" w14:textId="3BEC3042" w:rsidR="00875F74" w:rsidRPr="00141FD5" w:rsidRDefault="00875F74" w:rsidP="00875F74">
            <w:pPr>
              <w:snapToGrid w:val="0"/>
              <w:spacing w:after="120"/>
              <w:rPr>
                <w:b/>
                <w:i/>
                <w:iCs/>
                <w:sz w:val="22"/>
                <w:szCs w:val="22"/>
                <w:u w:val="single"/>
                <w:lang w:eastAsia="zh-CN"/>
              </w:rPr>
            </w:pPr>
            <w:r w:rsidRPr="00141FD5">
              <w:rPr>
                <w:b/>
                <w:i/>
                <w:iCs/>
                <w:sz w:val="22"/>
                <w:szCs w:val="22"/>
                <w:u w:val="single"/>
              </w:rPr>
              <w:t>Issue 1-</w:t>
            </w:r>
            <w:r w:rsidRPr="00141FD5">
              <w:rPr>
                <w:b/>
                <w:i/>
                <w:iCs/>
                <w:sz w:val="22"/>
                <w:szCs w:val="22"/>
                <w:u w:val="single"/>
                <w:lang w:eastAsia="zh-CN"/>
              </w:rPr>
              <w:t>2-1</w:t>
            </w:r>
            <w:r w:rsidRPr="00141FD5">
              <w:rPr>
                <w:b/>
                <w:i/>
                <w:iCs/>
                <w:sz w:val="22"/>
                <w:szCs w:val="22"/>
                <w:u w:val="single"/>
              </w:rPr>
              <w:t xml:space="preserve">: </w:t>
            </w:r>
            <w:r w:rsidRPr="00141FD5">
              <w:rPr>
                <w:b/>
                <w:i/>
                <w:iCs/>
                <w:sz w:val="22"/>
                <w:szCs w:val="22"/>
                <w:u w:val="single"/>
                <w:lang w:eastAsia="zh-CN"/>
              </w:rPr>
              <w:t xml:space="preserve">RSD for FD-FDD </w:t>
            </w:r>
            <w:proofErr w:type="spellStart"/>
            <w:r w:rsidRPr="00141FD5">
              <w:rPr>
                <w:b/>
                <w:i/>
                <w:iCs/>
                <w:sz w:val="22"/>
                <w:szCs w:val="22"/>
                <w:u w:val="single"/>
                <w:lang w:eastAsia="zh-CN"/>
              </w:rPr>
              <w:t>RedCap</w:t>
            </w:r>
            <w:proofErr w:type="spellEnd"/>
            <w:r w:rsidRPr="00141FD5">
              <w:rPr>
                <w:b/>
                <w:i/>
                <w:iCs/>
                <w:sz w:val="22"/>
                <w:szCs w:val="22"/>
                <w:u w:val="single"/>
                <w:lang w:eastAsia="zh-CN"/>
              </w:rPr>
              <w:t xml:space="preserve"> PC2 2Rx UE</w:t>
            </w:r>
          </w:p>
          <w:p w14:paraId="384E6C72" w14:textId="77777777" w:rsidR="00875F74" w:rsidRPr="00141FD5" w:rsidRDefault="00875F74" w:rsidP="00875F74">
            <w:pPr>
              <w:snapToGrid w:val="0"/>
              <w:spacing w:after="120"/>
              <w:rPr>
                <w:b/>
                <w:i/>
                <w:iCs/>
                <w:sz w:val="22"/>
                <w:szCs w:val="22"/>
                <w:lang w:eastAsia="zh-CN"/>
              </w:rPr>
            </w:pPr>
            <w:r w:rsidRPr="00141FD5">
              <w:rPr>
                <w:rFonts w:eastAsiaTheme="minorEastAsia" w:hint="eastAsia"/>
                <w:b/>
                <w:i/>
                <w:iCs/>
                <w:sz w:val="22"/>
                <w:szCs w:val="22"/>
                <w:lang w:eastAsia="zh-CN"/>
              </w:rPr>
              <w:lastRenderedPageBreak/>
              <w:t>Online a</w:t>
            </w:r>
            <w:r w:rsidRPr="00141FD5">
              <w:rPr>
                <w:b/>
                <w:i/>
                <w:iCs/>
                <w:sz w:val="22"/>
                <w:szCs w:val="22"/>
                <w:lang w:eastAsia="zh-CN"/>
              </w:rPr>
              <w:t>greement:</w:t>
            </w:r>
          </w:p>
          <w:p w14:paraId="33A328DB" w14:textId="77777777" w:rsidR="00875F74" w:rsidRPr="00141FD5" w:rsidRDefault="00875F74" w:rsidP="00875F74">
            <w:pPr>
              <w:pStyle w:val="a7"/>
              <w:numPr>
                <w:ilvl w:val="0"/>
                <w:numId w:val="3"/>
              </w:numPr>
              <w:overflowPunct/>
              <w:autoSpaceDE/>
              <w:autoSpaceDN/>
              <w:snapToGrid w:val="0"/>
              <w:spacing w:after="120"/>
              <w:ind w:left="426" w:firstLineChars="0"/>
              <w:textAlignment w:val="auto"/>
              <w:rPr>
                <w:i/>
                <w:iCs/>
                <w:sz w:val="22"/>
                <w:szCs w:val="22"/>
              </w:rPr>
            </w:pPr>
            <w:r w:rsidRPr="00141FD5">
              <w:rPr>
                <w:i/>
                <w:iCs/>
                <w:sz w:val="22"/>
                <w:szCs w:val="22"/>
              </w:rPr>
              <w:t>RSD for non-</w:t>
            </w:r>
            <w:proofErr w:type="spellStart"/>
            <w:r w:rsidRPr="00141FD5">
              <w:rPr>
                <w:i/>
                <w:iCs/>
                <w:sz w:val="22"/>
                <w:szCs w:val="22"/>
              </w:rPr>
              <w:t>RedCap</w:t>
            </w:r>
            <w:proofErr w:type="spellEnd"/>
            <w:r w:rsidRPr="00141FD5">
              <w:rPr>
                <w:i/>
                <w:iCs/>
                <w:sz w:val="22"/>
                <w:szCs w:val="22"/>
              </w:rPr>
              <w:t xml:space="preserve"> 2Rx PC2 UE can be re-used for </w:t>
            </w:r>
            <w:proofErr w:type="spellStart"/>
            <w:r w:rsidRPr="00141FD5">
              <w:rPr>
                <w:i/>
                <w:iCs/>
                <w:sz w:val="22"/>
                <w:szCs w:val="22"/>
              </w:rPr>
              <w:t>RedCap</w:t>
            </w:r>
            <w:proofErr w:type="spellEnd"/>
            <w:r w:rsidRPr="00141FD5">
              <w:rPr>
                <w:i/>
                <w:iCs/>
                <w:sz w:val="22"/>
                <w:szCs w:val="22"/>
              </w:rPr>
              <w:t xml:space="preserve"> PC2 2Rx UE for the bands, on which RSD requirements for non-</w:t>
            </w:r>
            <w:proofErr w:type="spellStart"/>
            <w:r w:rsidRPr="00141FD5">
              <w:rPr>
                <w:i/>
                <w:iCs/>
                <w:sz w:val="22"/>
                <w:szCs w:val="22"/>
              </w:rPr>
              <w:t>RedCap</w:t>
            </w:r>
            <w:proofErr w:type="spellEnd"/>
            <w:r w:rsidRPr="00141FD5">
              <w:rPr>
                <w:i/>
                <w:iCs/>
                <w:sz w:val="22"/>
                <w:szCs w:val="22"/>
              </w:rPr>
              <w:t xml:space="preserve"> 2Rx PC2 are defined based on 1Tx architecture.</w:t>
            </w:r>
          </w:p>
          <w:p w14:paraId="2BA53060" w14:textId="77777777" w:rsidR="00875F74" w:rsidRDefault="00875F74" w:rsidP="00875F74">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Issue 1-2-</w:t>
            </w:r>
            <w:r>
              <w:rPr>
                <w:rFonts w:eastAsiaTheme="minorEastAsia"/>
                <w:b/>
                <w:sz w:val="22"/>
                <w:szCs w:val="22"/>
                <w:u w:val="single"/>
                <w:lang w:eastAsia="zh-CN"/>
              </w:rPr>
              <w:t>2</w:t>
            </w:r>
            <w:r w:rsidRPr="003B07DA">
              <w:rPr>
                <w:rFonts w:eastAsiaTheme="minorEastAsia"/>
                <w:b/>
                <w:sz w:val="22"/>
                <w:szCs w:val="22"/>
                <w:u w:val="single"/>
                <w:lang w:eastAsia="zh-CN"/>
              </w:rPr>
              <w:t xml:space="preserve">: RSD for FD-FDD </w:t>
            </w:r>
            <w:proofErr w:type="spellStart"/>
            <w:r w:rsidRPr="003B07DA">
              <w:rPr>
                <w:rFonts w:eastAsiaTheme="minorEastAsia"/>
                <w:b/>
                <w:sz w:val="22"/>
                <w:szCs w:val="22"/>
                <w:u w:val="single"/>
                <w:lang w:eastAsia="zh-CN"/>
              </w:rPr>
              <w:t>RedCap</w:t>
            </w:r>
            <w:proofErr w:type="spellEnd"/>
            <w:r w:rsidRPr="003B07DA">
              <w:rPr>
                <w:rFonts w:eastAsiaTheme="minorEastAsia"/>
                <w:b/>
                <w:sz w:val="22"/>
                <w:szCs w:val="22"/>
                <w:u w:val="single"/>
                <w:lang w:eastAsia="zh-CN"/>
              </w:rPr>
              <w:t xml:space="preserve"> PC2 1Rx UE</w:t>
            </w:r>
          </w:p>
          <w:p w14:paraId="7B3DA25F" w14:textId="77777777" w:rsidR="00875F74" w:rsidRPr="000C79C6" w:rsidRDefault="00875F74" w:rsidP="00875F74">
            <w:pPr>
              <w:snapToGrid w:val="0"/>
              <w:spacing w:after="120"/>
              <w:rPr>
                <w:rFonts w:eastAsiaTheme="minorEastAsia"/>
                <w:b/>
                <w:i/>
                <w:iCs/>
                <w:sz w:val="22"/>
                <w:szCs w:val="22"/>
                <w:lang w:eastAsia="zh-CN"/>
              </w:rPr>
            </w:pPr>
            <w:r w:rsidRPr="000C79C6">
              <w:rPr>
                <w:rFonts w:eastAsiaTheme="minorEastAsia" w:hint="eastAsia"/>
                <w:b/>
                <w:i/>
                <w:iCs/>
                <w:sz w:val="22"/>
                <w:szCs w:val="22"/>
                <w:lang w:eastAsia="zh-CN"/>
              </w:rPr>
              <w:t>O</w:t>
            </w:r>
            <w:r w:rsidRPr="000C79C6">
              <w:rPr>
                <w:rFonts w:eastAsiaTheme="minorEastAsia"/>
                <w:b/>
                <w:i/>
                <w:iCs/>
                <w:sz w:val="22"/>
                <w:szCs w:val="22"/>
                <w:lang w:eastAsia="zh-CN"/>
              </w:rPr>
              <w:t>nline agreement:</w:t>
            </w:r>
          </w:p>
          <w:p w14:paraId="594E20CE" w14:textId="5C18B433" w:rsidR="00875F74" w:rsidRPr="0015634C" w:rsidRDefault="00875F74" w:rsidP="0015634C">
            <w:pPr>
              <w:pStyle w:val="a7"/>
              <w:numPr>
                <w:ilvl w:val="0"/>
                <w:numId w:val="3"/>
              </w:numPr>
              <w:overflowPunct/>
              <w:autoSpaceDE/>
              <w:autoSpaceDN/>
              <w:snapToGrid w:val="0"/>
              <w:spacing w:after="120"/>
              <w:ind w:left="426" w:firstLineChars="0"/>
              <w:textAlignment w:val="auto"/>
              <w:rPr>
                <w:sz w:val="22"/>
                <w:szCs w:val="22"/>
              </w:rPr>
            </w:pPr>
            <w:r w:rsidRPr="00AC3F7B">
              <w:rPr>
                <w:sz w:val="22"/>
                <w:szCs w:val="22"/>
              </w:rPr>
              <w:t>RSD for</w:t>
            </w:r>
            <w:r w:rsidRPr="00AC3F7B">
              <w:rPr>
                <w:rFonts w:hint="eastAsia"/>
                <w:sz w:val="22"/>
                <w:szCs w:val="22"/>
              </w:rPr>
              <w:t xml:space="preserve"> </w:t>
            </w:r>
            <w:proofErr w:type="spellStart"/>
            <w:r w:rsidRPr="00AC3F7B">
              <w:rPr>
                <w:sz w:val="22"/>
                <w:szCs w:val="22"/>
              </w:rPr>
              <w:t>RedCap</w:t>
            </w:r>
            <w:proofErr w:type="spellEnd"/>
            <w:r w:rsidRPr="00AC3F7B">
              <w:rPr>
                <w:sz w:val="22"/>
                <w:szCs w:val="22"/>
              </w:rPr>
              <w:t xml:space="preserve"> PC2 </w:t>
            </w:r>
            <w:r w:rsidRPr="00AC3F7B">
              <w:rPr>
                <w:rFonts w:hint="eastAsia"/>
                <w:sz w:val="22"/>
                <w:szCs w:val="22"/>
              </w:rPr>
              <w:t>1</w:t>
            </w:r>
            <w:r w:rsidRPr="00AC3F7B">
              <w:rPr>
                <w:sz w:val="22"/>
                <w:szCs w:val="22"/>
              </w:rPr>
              <w:t>Rx UE</w:t>
            </w:r>
            <w:r w:rsidRPr="00AC3F7B">
              <w:rPr>
                <w:rFonts w:hint="eastAsia"/>
                <w:sz w:val="22"/>
                <w:szCs w:val="22"/>
              </w:rPr>
              <w:t xml:space="preserve"> needs to be specif</w:t>
            </w:r>
            <w:r w:rsidRPr="00AC3F7B">
              <w:rPr>
                <w:sz w:val="22"/>
                <w:szCs w:val="22"/>
              </w:rPr>
              <w:t xml:space="preserve">ied </w:t>
            </w:r>
            <w:r w:rsidRPr="00AC3F7B">
              <w:rPr>
                <w:rFonts w:hint="eastAsia"/>
                <w:sz w:val="22"/>
                <w:szCs w:val="22"/>
              </w:rPr>
              <w:t>based</w:t>
            </w:r>
            <w:r w:rsidRPr="00AC3F7B">
              <w:rPr>
                <w:sz w:val="22"/>
                <w:szCs w:val="22"/>
              </w:rPr>
              <w:t xml:space="preserve"> </w:t>
            </w:r>
            <w:r w:rsidRPr="00AC3F7B">
              <w:rPr>
                <w:rFonts w:hint="eastAsia"/>
                <w:sz w:val="22"/>
                <w:szCs w:val="22"/>
              </w:rPr>
              <w:t>on</w:t>
            </w:r>
            <w:r w:rsidRPr="00AC3F7B">
              <w:rPr>
                <w:sz w:val="22"/>
                <w:szCs w:val="22"/>
              </w:rPr>
              <w:t xml:space="preserve"> </w:t>
            </w:r>
            <w:r w:rsidRPr="00AC3F7B">
              <w:rPr>
                <w:rFonts w:hint="eastAsia"/>
                <w:sz w:val="22"/>
                <w:szCs w:val="22"/>
              </w:rPr>
              <w:t xml:space="preserve">single Tx </w:t>
            </w:r>
            <w:r w:rsidRPr="00AC3F7B">
              <w:rPr>
                <w:sz w:val="22"/>
                <w:szCs w:val="22"/>
              </w:rPr>
              <w:t>architecture</w:t>
            </w:r>
          </w:p>
        </w:tc>
      </w:tr>
    </w:tbl>
    <w:p w14:paraId="01A73BA1" w14:textId="77777777" w:rsidR="00875F74" w:rsidRDefault="00875F74" w:rsidP="00917ACD">
      <w:pPr>
        <w:snapToGrid w:val="0"/>
        <w:spacing w:after="120"/>
        <w:rPr>
          <w:rFonts w:eastAsiaTheme="minorEastAsia"/>
          <w:sz w:val="21"/>
          <w:szCs w:val="21"/>
          <w:lang w:val="en-US" w:eastAsia="zh-CN"/>
        </w:rPr>
      </w:pPr>
    </w:p>
    <w:p w14:paraId="17DB0007" w14:textId="4D2E1D35" w:rsidR="007F4735" w:rsidRDefault="007F4735"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hus, based on the above mentioned agreements and WI objectives, we think the specification impact for FDD PC2 </w:t>
      </w:r>
      <w:proofErr w:type="spellStart"/>
      <w:r>
        <w:rPr>
          <w:rFonts w:eastAsiaTheme="minorEastAsia"/>
          <w:sz w:val="21"/>
          <w:szCs w:val="21"/>
          <w:lang w:val="en-US" w:eastAsia="zh-CN"/>
        </w:rPr>
        <w:t>RedCap</w:t>
      </w:r>
      <w:proofErr w:type="spellEnd"/>
      <w:r>
        <w:rPr>
          <w:rFonts w:eastAsiaTheme="minorEastAsia"/>
          <w:sz w:val="21"/>
          <w:szCs w:val="21"/>
          <w:lang w:val="en-US" w:eastAsia="zh-CN"/>
        </w:rPr>
        <w:t xml:space="preserve"> UE including:</w:t>
      </w:r>
      <w:r>
        <w:rPr>
          <w:rFonts w:eastAsiaTheme="minorEastAsia" w:hint="eastAsia"/>
          <w:sz w:val="21"/>
          <w:szCs w:val="21"/>
          <w:lang w:val="en-US" w:eastAsia="zh-CN"/>
        </w:rPr>
        <w:t xml:space="preserve"> </w:t>
      </w:r>
      <w:r w:rsidRPr="00393869">
        <w:rPr>
          <w:sz w:val="21"/>
          <w:szCs w:val="21"/>
        </w:rPr>
        <w:t>UE maximum output power</w:t>
      </w:r>
      <w:r>
        <w:rPr>
          <w:sz w:val="21"/>
          <w:szCs w:val="21"/>
        </w:rPr>
        <w:t>, RSD for 1Rx and 2Rx</w:t>
      </w:r>
      <w:r w:rsidR="00864CEA">
        <w:rPr>
          <w:sz w:val="21"/>
          <w:szCs w:val="21"/>
        </w:rPr>
        <w:t xml:space="preserve"> and A-</w:t>
      </w:r>
      <w:proofErr w:type="gramStart"/>
      <w:r w:rsidR="00864CEA">
        <w:rPr>
          <w:sz w:val="21"/>
          <w:szCs w:val="21"/>
        </w:rPr>
        <w:t>MPR(</w:t>
      </w:r>
      <w:proofErr w:type="gramEnd"/>
      <w:r w:rsidR="00864CEA">
        <w:rPr>
          <w:sz w:val="21"/>
          <w:szCs w:val="21"/>
        </w:rPr>
        <w:t>depend on specific case).</w:t>
      </w:r>
    </w:p>
    <w:p w14:paraId="7C5C587F" w14:textId="32323E42" w:rsidR="00742818" w:rsidRPr="00864CEA" w:rsidRDefault="00864CEA" w:rsidP="00B40351">
      <w:pPr>
        <w:snapToGrid w:val="0"/>
        <w:spacing w:after="120"/>
        <w:rPr>
          <w:rFonts w:eastAsiaTheme="minorEastAsia"/>
          <w:b/>
          <w:iCs/>
          <w:sz w:val="21"/>
          <w:szCs w:val="21"/>
          <w:u w:val="single"/>
          <w:lang w:val="en-US" w:eastAsia="zh-CN"/>
        </w:rPr>
      </w:pPr>
      <w:bookmarkStart w:id="3" w:name="OLE_LINK3"/>
      <w:bookmarkStart w:id="4" w:name="_Hlk173858403"/>
      <w:r w:rsidRPr="00864CEA">
        <w:rPr>
          <w:rFonts w:eastAsiaTheme="minorEastAsia"/>
          <w:b/>
          <w:iCs/>
          <w:sz w:val="21"/>
          <w:szCs w:val="21"/>
          <w:u w:val="single"/>
          <w:lang w:val="en-US" w:eastAsia="zh-CN"/>
        </w:rPr>
        <w:t>UE maximum output power</w:t>
      </w:r>
    </w:p>
    <w:bookmarkEnd w:id="3"/>
    <w:p w14:paraId="117CAB3A" w14:textId="5DE29512" w:rsidR="00864CEA" w:rsidRDefault="00864CEA" w:rsidP="00B40351">
      <w:pPr>
        <w:snapToGrid w:val="0"/>
        <w:spacing w:after="120"/>
        <w:rPr>
          <w:rFonts w:eastAsiaTheme="minorEastAsia"/>
          <w:sz w:val="21"/>
          <w:szCs w:val="21"/>
          <w:lang w:val="en-US" w:eastAsia="zh-CN"/>
        </w:rPr>
      </w:pPr>
      <w:r w:rsidRPr="00864CEA">
        <w:rPr>
          <w:rFonts w:eastAsiaTheme="minorEastAsia" w:hint="eastAsia"/>
          <w:sz w:val="21"/>
          <w:szCs w:val="21"/>
          <w:lang w:val="en-US" w:eastAsia="zh-CN"/>
        </w:rPr>
        <w:t>T</w:t>
      </w:r>
      <w:r w:rsidRPr="00864CEA">
        <w:rPr>
          <w:rFonts w:eastAsiaTheme="minorEastAsia"/>
          <w:sz w:val="21"/>
          <w:szCs w:val="21"/>
          <w:lang w:val="en-US" w:eastAsia="zh-CN"/>
        </w:rPr>
        <w:t xml:space="preserve">he change to the specification </w:t>
      </w:r>
      <w:r w:rsidR="004B2BD3">
        <w:rPr>
          <w:rFonts w:eastAsiaTheme="minorEastAsia"/>
          <w:sz w:val="21"/>
          <w:szCs w:val="21"/>
          <w:lang w:val="en-US" w:eastAsia="zh-CN"/>
        </w:rPr>
        <w:t xml:space="preserve">only </w:t>
      </w:r>
      <w:proofErr w:type="gramStart"/>
      <w:r w:rsidR="004B2BD3">
        <w:rPr>
          <w:rFonts w:eastAsiaTheme="minorEastAsia"/>
          <w:sz w:val="21"/>
          <w:szCs w:val="21"/>
          <w:lang w:val="en-US" w:eastAsia="zh-CN"/>
        </w:rPr>
        <w:t>need</w:t>
      </w:r>
      <w:proofErr w:type="gramEnd"/>
      <w:r w:rsidR="004B2BD3">
        <w:rPr>
          <w:rFonts w:eastAsiaTheme="minorEastAsia"/>
          <w:sz w:val="21"/>
          <w:szCs w:val="21"/>
          <w:lang w:val="en-US" w:eastAsia="zh-CN"/>
        </w:rPr>
        <w:t xml:space="preserve"> to</w:t>
      </w:r>
      <w:r w:rsidRPr="00864CEA">
        <w:rPr>
          <w:rFonts w:eastAsiaTheme="minorEastAsia"/>
          <w:sz w:val="21"/>
          <w:szCs w:val="21"/>
          <w:lang w:val="en-US" w:eastAsia="zh-CN"/>
        </w:rPr>
        <w:t xml:space="preserve"> </w:t>
      </w:r>
      <w:r w:rsidR="004B2BD3">
        <w:rPr>
          <w:rFonts w:eastAsiaTheme="minorEastAsia"/>
          <w:sz w:val="21"/>
          <w:szCs w:val="21"/>
          <w:lang w:val="en-US" w:eastAsia="zh-CN"/>
        </w:rPr>
        <w:t>remove</w:t>
      </w:r>
      <w:r>
        <w:rPr>
          <w:rFonts w:eastAsiaTheme="minorEastAsia"/>
          <w:sz w:val="21"/>
          <w:szCs w:val="21"/>
          <w:lang w:val="en-US" w:eastAsia="zh-CN"/>
        </w:rPr>
        <w:t xml:space="preserve"> </w:t>
      </w:r>
      <w:r w:rsidR="004B2BD3">
        <w:rPr>
          <w:rFonts w:eastAsiaTheme="minorEastAsia"/>
          <w:sz w:val="21"/>
          <w:szCs w:val="21"/>
          <w:lang w:val="en-US" w:eastAsia="zh-CN"/>
        </w:rPr>
        <w:t>the restriction of ‘for TDD bands’ as endorsed in the draft CR [3]</w:t>
      </w:r>
    </w:p>
    <w:p w14:paraId="3FC8B3E2" w14:textId="363EED3D" w:rsidR="00864CEA" w:rsidRPr="004B2BD3" w:rsidRDefault="004B2BD3" w:rsidP="00B40351">
      <w:pPr>
        <w:snapToGrid w:val="0"/>
        <w:spacing w:after="120"/>
        <w:rPr>
          <w:rFonts w:eastAsiaTheme="minorEastAsia"/>
          <w:b/>
          <w:iCs/>
          <w:sz w:val="21"/>
          <w:szCs w:val="21"/>
          <w:u w:val="single"/>
          <w:lang w:val="en-US" w:eastAsia="zh-CN"/>
        </w:rPr>
      </w:pPr>
      <w:r w:rsidRPr="00AB4279">
        <w:rPr>
          <w:rFonts w:eastAsiaTheme="minorEastAsia"/>
          <w:b/>
          <w:bCs/>
          <w:sz w:val="21"/>
          <w:szCs w:val="21"/>
          <w:lang w:eastAsia="zh-CN"/>
        </w:rPr>
        <w:t xml:space="preserve">Proposal </w:t>
      </w:r>
      <w:r>
        <w:rPr>
          <w:rFonts w:eastAsiaTheme="minorEastAsia"/>
          <w:b/>
          <w:bCs/>
          <w:sz w:val="21"/>
          <w:szCs w:val="21"/>
          <w:lang w:eastAsia="zh-CN"/>
        </w:rPr>
        <w:t>1</w:t>
      </w:r>
      <w:r w:rsidRPr="00AB4279">
        <w:rPr>
          <w:rFonts w:eastAsiaTheme="minorEastAsia"/>
          <w:b/>
          <w:bCs/>
          <w:sz w:val="21"/>
          <w:szCs w:val="21"/>
          <w:lang w:eastAsia="zh-CN"/>
        </w:rPr>
        <w:t>:</w:t>
      </w:r>
      <w:r>
        <w:rPr>
          <w:rFonts w:eastAsiaTheme="minorEastAsia"/>
          <w:b/>
          <w:bCs/>
          <w:sz w:val="21"/>
          <w:szCs w:val="21"/>
          <w:lang w:eastAsia="zh-CN"/>
        </w:rPr>
        <w:t xml:space="preserve"> </w:t>
      </w:r>
      <w:r w:rsidRPr="004B2BD3">
        <w:rPr>
          <w:rFonts w:eastAsiaTheme="minorEastAsia" w:hint="eastAsia"/>
          <w:sz w:val="21"/>
          <w:szCs w:val="21"/>
          <w:lang w:eastAsia="zh-CN"/>
        </w:rPr>
        <w:t>Change</w:t>
      </w:r>
      <w:r w:rsidRPr="004B2BD3">
        <w:rPr>
          <w:rFonts w:eastAsiaTheme="minorEastAsia"/>
          <w:sz w:val="21"/>
          <w:szCs w:val="21"/>
          <w:lang w:eastAsia="zh-CN"/>
        </w:rPr>
        <w:t xml:space="preserve"> to </w:t>
      </w:r>
      <w:r w:rsidRPr="004B2BD3">
        <w:rPr>
          <w:rFonts w:eastAsiaTheme="minorEastAsia"/>
          <w:iCs/>
          <w:sz w:val="21"/>
          <w:szCs w:val="21"/>
          <w:lang w:val="en-US" w:eastAsia="zh-CN"/>
        </w:rPr>
        <w:t>UE maximum output power needs to r</w:t>
      </w:r>
      <w:r w:rsidRPr="004B2BD3">
        <w:rPr>
          <w:rFonts w:eastAsiaTheme="minorEastAsia"/>
          <w:sz w:val="21"/>
          <w:szCs w:val="21"/>
          <w:lang w:val="en-US" w:eastAsia="zh-CN"/>
        </w:rPr>
        <w:t>emove the restriction of ‘for TDD bands’ as endorsed in the draft CR [3]</w:t>
      </w:r>
    </w:p>
    <w:p w14:paraId="022B57E6" w14:textId="77777777" w:rsidR="004B2BD3" w:rsidRDefault="004B2BD3" w:rsidP="00B40351">
      <w:pPr>
        <w:snapToGrid w:val="0"/>
        <w:spacing w:after="120"/>
        <w:rPr>
          <w:b/>
          <w:bCs/>
          <w:sz w:val="21"/>
          <w:szCs w:val="21"/>
          <w:u w:val="single"/>
        </w:rPr>
      </w:pPr>
    </w:p>
    <w:p w14:paraId="24262F8A" w14:textId="046A6EDA" w:rsidR="00864CEA" w:rsidRDefault="00864CEA" w:rsidP="00B40351">
      <w:pPr>
        <w:snapToGrid w:val="0"/>
        <w:spacing w:after="120"/>
        <w:rPr>
          <w:b/>
          <w:bCs/>
          <w:sz w:val="21"/>
          <w:szCs w:val="21"/>
          <w:u w:val="single"/>
        </w:rPr>
      </w:pPr>
      <w:r w:rsidRPr="00864CEA">
        <w:rPr>
          <w:b/>
          <w:bCs/>
          <w:sz w:val="21"/>
          <w:szCs w:val="21"/>
          <w:u w:val="single"/>
        </w:rPr>
        <w:t>RSD for 1Rx and 2Rx</w:t>
      </w:r>
    </w:p>
    <w:p w14:paraId="1AF5609E" w14:textId="3EC53B00" w:rsidR="00864CEA" w:rsidRDefault="00E2074F" w:rsidP="00B40351">
      <w:pPr>
        <w:snapToGrid w:val="0"/>
        <w:spacing w:after="120"/>
        <w:rPr>
          <w:rFonts w:eastAsiaTheme="minorEastAsia"/>
          <w:sz w:val="21"/>
          <w:szCs w:val="21"/>
          <w:lang w:val="en-US" w:eastAsia="zh-CN"/>
        </w:rPr>
      </w:pP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equipped with 2 Rx antenna ports,</w:t>
      </w:r>
      <w:r>
        <w:rPr>
          <w:rFonts w:eastAsiaTheme="minorEastAsia"/>
          <w:sz w:val="21"/>
          <w:szCs w:val="21"/>
          <w:lang w:val="en-US" w:eastAsia="zh-CN"/>
        </w:rPr>
        <w:t xml:space="preserve"> the </w:t>
      </w:r>
      <w:r w:rsidRPr="00E2074F">
        <w:rPr>
          <w:rFonts w:eastAsiaTheme="minorEastAsia"/>
          <w:sz w:val="21"/>
          <w:szCs w:val="21"/>
          <w:lang w:val="en-US" w:eastAsia="zh-CN"/>
        </w:rPr>
        <w:t xml:space="preserve">REFSENS </w:t>
      </w:r>
      <w:r>
        <w:rPr>
          <w:rFonts w:eastAsiaTheme="minorEastAsia"/>
          <w:sz w:val="21"/>
          <w:szCs w:val="21"/>
          <w:lang w:val="en-US" w:eastAsia="zh-CN"/>
        </w:rPr>
        <w:t xml:space="preserve">degradation </w:t>
      </w:r>
      <w:r w:rsidRPr="00E2074F">
        <w:rPr>
          <w:rFonts w:eastAsiaTheme="minorEastAsia"/>
          <w:sz w:val="21"/>
          <w:szCs w:val="21"/>
          <w:lang w:val="en-US" w:eastAsia="zh-CN"/>
        </w:rPr>
        <w:t>requirement</w:t>
      </w:r>
      <w:r>
        <w:rPr>
          <w:rFonts w:eastAsiaTheme="minorEastAsia"/>
          <w:sz w:val="21"/>
          <w:szCs w:val="21"/>
          <w:lang w:val="en-US" w:eastAsia="zh-CN"/>
        </w:rPr>
        <w:t xml:space="preserve"> is</w:t>
      </w:r>
      <w:r w:rsidRPr="00E2074F">
        <w:rPr>
          <w:rFonts w:eastAsiaTheme="minorEastAsia"/>
          <w:sz w:val="21"/>
          <w:szCs w:val="21"/>
          <w:lang w:val="en-US" w:eastAsia="zh-CN"/>
        </w:rPr>
        <w:t xml:space="preserve"> specified in Table 7.3.2-1c, </w:t>
      </w:r>
      <w:r>
        <w:rPr>
          <w:rFonts w:eastAsiaTheme="minorEastAsia"/>
          <w:sz w:val="21"/>
          <w:szCs w:val="21"/>
          <w:lang w:val="en-US" w:eastAsia="zh-CN"/>
        </w:rPr>
        <w:t>which are reused from non-</w:t>
      </w:r>
      <w:proofErr w:type="spellStart"/>
      <w:r>
        <w:rPr>
          <w:rFonts w:eastAsiaTheme="minorEastAsia"/>
          <w:sz w:val="21"/>
          <w:szCs w:val="21"/>
          <w:lang w:val="en-US" w:eastAsia="zh-CN"/>
        </w:rPr>
        <w:t>RedCap</w:t>
      </w:r>
      <w:proofErr w:type="spellEnd"/>
      <w:r>
        <w:rPr>
          <w:rFonts w:eastAsiaTheme="minorEastAsia"/>
          <w:sz w:val="21"/>
          <w:szCs w:val="21"/>
          <w:lang w:val="en-US" w:eastAsia="zh-CN"/>
        </w:rPr>
        <w:t xml:space="preserve"> PC2 UE</w:t>
      </w:r>
      <w:r w:rsidR="00A11DBB">
        <w:rPr>
          <w:rFonts w:eastAsiaTheme="minorEastAsia"/>
          <w:sz w:val="21"/>
          <w:szCs w:val="21"/>
          <w:lang w:val="en-US" w:eastAsia="zh-CN"/>
        </w:rPr>
        <w:t xml:space="preserve"> not supporting Tx Diversity</w:t>
      </w:r>
    </w:p>
    <w:p w14:paraId="07DC97EC" w14:textId="293C39C7" w:rsidR="00E2074F" w:rsidRDefault="00E2074F" w:rsidP="00B40351">
      <w:pPr>
        <w:snapToGrid w:val="0"/>
        <w:spacing w:after="120"/>
        <w:rPr>
          <w:rFonts w:eastAsiaTheme="minorEastAsia"/>
          <w:sz w:val="21"/>
          <w:szCs w:val="21"/>
          <w:lang w:val="en-US" w:eastAsia="zh-CN"/>
        </w:rPr>
      </w:pP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equipped with 1 Rx antenna ports,</w:t>
      </w:r>
      <w:r>
        <w:rPr>
          <w:rFonts w:eastAsiaTheme="minorEastAsia"/>
          <w:sz w:val="21"/>
          <w:szCs w:val="21"/>
          <w:lang w:val="en-US" w:eastAsia="zh-CN"/>
        </w:rPr>
        <w:t xml:space="preserve"> from specification definition point, we think the</w:t>
      </w:r>
      <w:r w:rsidRPr="009032B6">
        <w:rPr>
          <w:rFonts w:hint="eastAsia"/>
          <w:sz w:val="21"/>
          <w:szCs w:val="16"/>
        </w:rPr>
        <w:t>Δ</w:t>
      </w:r>
      <w:r w:rsidRPr="009032B6">
        <w:rPr>
          <w:sz w:val="21"/>
          <w:szCs w:val="16"/>
        </w:rPr>
        <w:t>R</w:t>
      </w:r>
      <w:r w:rsidRPr="009032B6">
        <w:rPr>
          <w:sz w:val="21"/>
          <w:szCs w:val="16"/>
          <w:vertAlign w:val="subscript"/>
        </w:rPr>
        <w:t>1R</w:t>
      </w:r>
      <w:r w:rsidRPr="009032B6">
        <w:rPr>
          <w:sz w:val="21"/>
          <w:szCs w:val="16"/>
        </w:rPr>
        <w:t xml:space="preserve"> </w:t>
      </w:r>
      <w:r>
        <w:rPr>
          <w:rFonts w:eastAsiaTheme="minorEastAsia"/>
          <w:sz w:val="21"/>
          <w:szCs w:val="21"/>
          <w:lang w:val="en-US" w:eastAsia="zh-CN"/>
        </w:rPr>
        <w:t xml:space="preserve">method that applies to PC3 </w:t>
      </w:r>
      <w:proofErr w:type="spellStart"/>
      <w:r>
        <w:rPr>
          <w:rFonts w:eastAsiaTheme="minorEastAsia"/>
          <w:sz w:val="21"/>
          <w:szCs w:val="21"/>
          <w:lang w:val="en-US" w:eastAsia="zh-CN"/>
        </w:rPr>
        <w:t>RedCap</w:t>
      </w:r>
      <w:proofErr w:type="spellEnd"/>
      <w:r>
        <w:rPr>
          <w:rFonts w:eastAsiaTheme="minorEastAsia"/>
          <w:sz w:val="21"/>
          <w:szCs w:val="21"/>
          <w:lang w:val="en-US" w:eastAsia="zh-CN"/>
        </w:rPr>
        <w:t xml:space="preserve"> UE can be reused. The </w:t>
      </w:r>
      <w:r w:rsidR="007E6700">
        <w:rPr>
          <w:rFonts w:eastAsiaTheme="minorEastAsia"/>
          <w:sz w:val="21"/>
          <w:szCs w:val="21"/>
          <w:lang w:val="en-US" w:eastAsia="zh-CN"/>
        </w:rPr>
        <w:t>REFSENS requirement</w:t>
      </w:r>
      <w:r w:rsidR="009032B6">
        <w:rPr>
          <w:rFonts w:eastAsiaTheme="minorEastAsia"/>
          <w:sz w:val="21"/>
          <w:szCs w:val="21"/>
          <w:lang w:val="en-US" w:eastAsia="zh-CN"/>
        </w:rPr>
        <w:t xml:space="preserve"> for PC2 </w:t>
      </w:r>
      <w:proofErr w:type="spellStart"/>
      <w:r w:rsidR="009032B6">
        <w:rPr>
          <w:rFonts w:eastAsiaTheme="minorEastAsia"/>
          <w:sz w:val="21"/>
          <w:szCs w:val="21"/>
          <w:lang w:val="en-US" w:eastAsia="zh-CN"/>
        </w:rPr>
        <w:t>RedCap</w:t>
      </w:r>
      <w:proofErr w:type="spellEnd"/>
      <w:r w:rsidR="009032B6">
        <w:rPr>
          <w:rFonts w:eastAsiaTheme="minorEastAsia"/>
          <w:sz w:val="21"/>
          <w:szCs w:val="21"/>
          <w:lang w:val="en-US" w:eastAsia="zh-CN"/>
        </w:rPr>
        <w:t xml:space="preserve"> UE with 1Rx</w:t>
      </w:r>
      <w:r w:rsidR="007E6700">
        <w:rPr>
          <w:rFonts w:eastAsiaTheme="minorEastAsia"/>
          <w:sz w:val="21"/>
          <w:szCs w:val="21"/>
          <w:lang w:val="en-US" w:eastAsia="zh-CN"/>
        </w:rPr>
        <w:t xml:space="preserve"> is modified by the amount of</w:t>
      </w:r>
      <w:r w:rsidR="009032B6">
        <w:rPr>
          <w:rFonts w:eastAsiaTheme="minorEastAsia"/>
          <w:sz w:val="21"/>
          <w:szCs w:val="21"/>
          <w:lang w:val="en-US" w:eastAsia="zh-CN"/>
        </w:rPr>
        <w:t xml:space="preserve"> </w:t>
      </w:r>
      <w:bookmarkStart w:id="5" w:name="_Hlk189748078"/>
      <w:r w:rsidR="009032B6" w:rsidRPr="009032B6">
        <w:rPr>
          <w:sz w:val="21"/>
          <w:szCs w:val="16"/>
        </w:rPr>
        <w:t>ΔR</w:t>
      </w:r>
      <w:r w:rsidR="009032B6" w:rsidRPr="009032B6">
        <w:rPr>
          <w:sz w:val="21"/>
          <w:szCs w:val="16"/>
          <w:vertAlign w:val="subscript"/>
        </w:rPr>
        <w:t>1R</w:t>
      </w:r>
      <w:bookmarkEnd w:id="5"/>
      <w:r>
        <w:rPr>
          <w:rFonts w:eastAsiaTheme="minorEastAsia"/>
          <w:sz w:val="21"/>
          <w:szCs w:val="21"/>
          <w:lang w:val="en-US" w:eastAsia="zh-CN"/>
        </w:rPr>
        <w:t xml:space="preserve"> </w:t>
      </w:r>
      <w:r w:rsidR="009032B6">
        <w:rPr>
          <w:rFonts w:eastAsiaTheme="minorEastAsia"/>
          <w:sz w:val="21"/>
          <w:szCs w:val="21"/>
          <w:lang w:val="en-US" w:eastAsia="zh-CN"/>
        </w:rPr>
        <w:t xml:space="preserve">based on PC2 </w:t>
      </w:r>
      <w:proofErr w:type="spellStart"/>
      <w:r w:rsidR="009032B6">
        <w:rPr>
          <w:rFonts w:eastAsiaTheme="minorEastAsia"/>
          <w:sz w:val="21"/>
          <w:szCs w:val="21"/>
          <w:lang w:val="en-US" w:eastAsia="zh-CN"/>
        </w:rPr>
        <w:t>RedCap</w:t>
      </w:r>
      <w:proofErr w:type="spellEnd"/>
      <w:r w:rsidR="009032B6">
        <w:rPr>
          <w:rFonts w:eastAsiaTheme="minorEastAsia"/>
          <w:sz w:val="21"/>
          <w:szCs w:val="21"/>
          <w:lang w:val="en-US" w:eastAsia="zh-CN"/>
        </w:rPr>
        <w:t xml:space="preserve"> UE with 2Rx. In total, the specific value could be derived by</w:t>
      </w:r>
    </w:p>
    <w:p w14:paraId="4B1CA277" w14:textId="139C037D" w:rsidR="00B77C60" w:rsidRDefault="009032B6" w:rsidP="00B77C60">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 xml:space="preserve">PC2 </w:t>
      </w:r>
      <w:proofErr w:type="spellStart"/>
      <w:r>
        <w:rPr>
          <w:rFonts w:eastAsiaTheme="minorEastAsia"/>
          <w:sz w:val="21"/>
          <w:szCs w:val="21"/>
          <w:vertAlign w:val="subscript"/>
          <w:lang w:val="en-US" w:eastAsia="zh-CN"/>
        </w:rPr>
        <w:t>RedCap</w:t>
      </w:r>
      <w:proofErr w:type="spellEnd"/>
      <w:r>
        <w:rPr>
          <w:rFonts w:eastAsiaTheme="minorEastAsia"/>
          <w:sz w:val="21"/>
          <w:szCs w:val="21"/>
          <w:vertAlign w:val="subscript"/>
          <w:lang w:val="en-US" w:eastAsia="zh-CN"/>
        </w:rPr>
        <w:t xml:space="preserve"> 1Rx</w:t>
      </w:r>
      <w:r>
        <w:rPr>
          <w:rFonts w:eastAsiaTheme="minorEastAsia"/>
          <w:sz w:val="21"/>
          <w:szCs w:val="21"/>
          <w:lang w:val="en-US" w:eastAsia="zh-CN"/>
        </w:rPr>
        <w:t>=REFSENS</w:t>
      </w:r>
      <w:r>
        <w:rPr>
          <w:rFonts w:eastAsiaTheme="minorEastAsia"/>
          <w:sz w:val="21"/>
          <w:szCs w:val="21"/>
          <w:vertAlign w:val="subscript"/>
          <w:lang w:val="en-US" w:eastAsia="zh-CN"/>
        </w:rPr>
        <w:t>PC3</w:t>
      </w:r>
      <w:r w:rsidR="00B77C60">
        <w:rPr>
          <w:rFonts w:eastAsiaTheme="minorEastAsia"/>
          <w:sz w:val="21"/>
          <w:szCs w:val="21"/>
          <w:vertAlign w:val="subscript"/>
          <w:lang w:val="en-US" w:eastAsia="zh-CN"/>
        </w:rPr>
        <w:t xml:space="preserve"> 2Rx</w:t>
      </w:r>
      <w:r>
        <w:rPr>
          <w:rFonts w:eastAsiaTheme="minorEastAsia"/>
          <w:sz w:val="21"/>
          <w:szCs w:val="21"/>
          <w:lang w:val="en-US" w:eastAsia="zh-CN"/>
        </w:rPr>
        <w:t xml:space="preserve"> + Degardation</w:t>
      </w:r>
      <w:r>
        <w:rPr>
          <w:rFonts w:eastAsiaTheme="minorEastAsia"/>
          <w:sz w:val="21"/>
          <w:szCs w:val="21"/>
          <w:vertAlign w:val="subscript"/>
          <w:lang w:val="en-US" w:eastAsia="zh-CN"/>
        </w:rPr>
        <w:t>PC2</w:t>
      </w:r>
      <w:r w:rsidR="00B77C60">
        <w:rPr>
          <w:rFonts w:eastAsiaTheme="minorEastAsia"/>
          <w:sz w:val="21"/>
          <w:szCs w:val="21"/>
          <w:vertAlign w:val="subscript"/>
          <w:lang w:val="en-US" w:eastAsia="zh-CN"/>
        </w:rPr>
        <w:t xml:space="preserve"> </w:t>
      </w:r>
      <w:r w:rsidR="00764A8F">
        <w:rPr>
          <w:rFonts w:eastAsiaTheme="minorEastAsia"/>
          <w:sz w:val="21"/>
          <w:szCs w:val="21"/>
          <w:vertAlign w:val="subscript"/>
          <w:lang w:val="en-US" w:eastAsia="zh-CN"/>
        </w:rPr>
        <w:t>1Tx</w:t>
      </w:r>
      <w:r>
        <w:rPr>
          <w:rFonts w:eastAsiaTheme="minorEastAsia"/>
          <w:sz w:val="21"/>
          <w:szCs w:val="21"/>
          <w:lang w:val="en-US" w:eastAsia="zh-CN"/>
        </w:rPr>
        <w:t>+</w:t>
      </w:r>
      <w:r w:rsidR="00B77C60">
        <w:rPr>
          <w:rFonts w:eastAsiaTheme="minorEastAsia"/>
          <w:sz w:val="21"/>
          <w:szCs w:val="21"/>
          <w:lang w:val="en-US" w:eastAsia="zh-CN"/>
        </w:rPr>
        <w:t xml:space="preserve"> </w:t>
      </w:r>
      <w:r w:rsidRPr="009032B6">
        <w:rPr>
          <w:sz w:val="21"/>
          <w:szCs w:val="16"/>
        </w:rPr>
        <w:t>ΔR</w:t>
      </w:r>
      <w:r w:rsidRPr="009032B6">
        <w:rPr>
          <w:sz w:val="21"/>
          <w:szCs w:val="16"/>
          <w:vertAlign w:val="subscript"/>
        </w:rPr>
        <w:t>1R</w:t>
      </w:r>
    </w:p>
    <w:p w14:paraId="038E7D60" w14:textId="77777777" w:rsidR="00AB4279" w:rsidRDefault="00AB4279" w:rsidP="00140142">
      <w:pPr>
        <w:snapToGrid w:val="0"/>
        <w:spacing w:after="120"/>
        <w:rPr>
          <w:rFonts w:eastAsiaTheme="minorEastAsia"/>
          <w:sz w:val="21"/>
          <w:szCs w:val="21"/>
          <w:lang w:val="en-US" w:eastAsia="zh-CN"/>
        </w:rPr>
      </w:pPr>
      <w:r w:rsidRPr="00AB4279">
        <w:rPr>
          <w:rFonts w:eastAsiaTheme="minorEastAsia"/>
          <w:b/>
          <w:bCs/>
          <w:sz w:val="21"/>
          <w:szCs w:val="21"/>
          <w:lang w:eastAsia="zh-CN"/>
        </w:rPr>
        <w:t>Proposal 2:</w:t>
      </w:r>
      <w:r w:rsidRPr="00AB4279">
        <w:rPr>
          <w:rFonts w:eastAsiaTheme="minorEastAsia"/>
          <w:sz w:val="21"/>
          <w:szCs w:val="21"/>
          <w:lang w:val="en-US"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w:t>
      </w:r>
      <w:r>
        <w:rPr>
          <w:rFonts w:eastAsiaTheme="minorEastAsia"/>
          <w:sz w:val="21"/>
          <w:szCs w:val="21"/>
          <w:lang w:val="en-US" w:eastAsia="zh-CN"/>
        </w:rPr>
        <w:t xml:space="preserve">with 2Rx, the </w:t>
      </w:r>
      <w:r w:rsidRPr="00E2074F">
        <w:rPr>
          <w:rFonts w:eastAsiaTheme="minorEastAsia"/>
          <w:sz w:val="21"/>
          <w:szCs w:val="21"/>
          <w:lang w:val="en-US" w:eastAsia="zh-CN"/>
        </w:rPr>
        <w:t xml:space="preserve">REFSENS </w:t>
      </w:r>
      <w:r>
        <w:rPr>
          <w:rFonts w:eastAsiaTheme="minorEastAsia"/>
          <w:sz w:val="21"/>
          <w:szCs w:val="21"/>
          <w:lang w:val="en-US" w:eastAsia="zh-CN"/>
        </w:rPr>
        <w:t xml:space="preserve">degradation </w:t>
      </w:r>
      <w:r w:rsidRPr="00E2074F">
        <w:rPr>
          <w:rFonts w:eastAsiaTheme="minorEastAsia"/>
          <w:sz w:val="21"/>
          <w:szCs w:val="21"/>
          <w:lang w:val="en-US" w:eastAsia="zh-CN"/>
        </w:rPr>
        <w:t>requirement</w:t>
      </w:r>
      <w:r>
        <w:rPr>
          <w:rFonts w:eastAsiaTheme="minorEastAsia"/>
          <w:sz w:val="21"/>
          <w:szCs w:val="21"/>
          <w:lang w:val="en-US" w:eastAsia="zh-CN"/>
        </w:rPr>
        <w:t xml:space="preserve"> is</w:t>
      </w:r>
      <w:r w:rsidRPr="00E2074F">
        <w:rPr>
          <w:rFonts w:eastAsiaTheme="minorEastAsia"/>
          <w:sz w:val="21"/>
          <w:szCs w:val="21"/>
          <w:lang w:val="en-US" w:eastAsia="zh-CN"/>
        </w:rPr>
        <w:t xml:space="preserve"> specified in Table 7.3.2-1c</w:t>
      </w:r>
    </w:p>
    <w:p w14:paraId="69A84B18" w14:textId="77777777" w:rsidR="00AB4279" w:rsidRDefault="00AB4279" w:rsidP="00AB4279">
      <w:pPr>
        <w:snapToGrid w:val="0"/>
        <w:spacing w:after="120"/>
        <w:rPr>
          <w:rFonts w:eastAsiaTheme="minorEastAsia"/>
          <w:sz w:val="21"/>
          <w:szCs w:val="21"/>
          <w:lang w:val="en-US" w:eastAsia="zh-CN"/>
        </w:rPr>
      </w:pPr>
      <w:r w:rsidRPr="00AB4279">
        <w:rPr>
          <w:rFonts w:eastAsiaTheme="minorEastAsia"/>
          <w:b/>
          <w:bCs/>
          <w:sz w:val="21"/>
          <w:szCs w:val="21"/>
          <w:lang w:eastAsia="zh-CN"/>
        </w:rPr>
        <w:t xml:space="preserve">Proposal </w:t>
      </w:r>
      <w:r>
        <w:rPr>
          <w:rFonts w:eastAsiaTheme="minorEastAsia"/>
          <w:b/>
          <w:bCs/>
          <w:sz w:val="21"/>
          <w:szCs w:val="21"/>
          <w:lang w:eastAsia="zh-CN"/>
        </w:rPr>
        <w:t>3</w:t>
      </w:r>
      <w:r w:rsidRPr="00AB4279">
        <w:rPr>
          <w:rFonts w:eastAsiaTheme="minorEastAsia"/>
          <w:b/>
          <w:bCs/>
          <w:sz w:val="21"/>
          <w:szCs w:val="21"/>
          <w:lang w:eastAsia="zh-CN"/>
        </w:rPr>
        <w:t>:</w:t>
      </w:r>
      <w:r>
        <w:rPr>
          <w:rFonts w:eastAsiaTheme="minorEastAsia"/>
          <w:b/>
          <w:bCs/>
          <w:sz w:val="21"/>
          <w:szCs w:val="21"/>
          <w:lang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w:t>
      </w:r>
      <w:r>
        <w:rPr>
          <w:rFonts w:eastAsiaTheme="minorEastAsia"/>
          <w:sz w:val="21"/>
          <w:szCs w:val="21"/>
          <w:lang w:val="en-US" w:eastAsia="zh-CN"/>
        </w:rPr>
        <w:t xml:space="preserve">with 1Rx, the </w:t>
      </w:r>
      <w:r w:rsidRPr="00E2074F">
        <w:rPr>
          <w:rFonts w:eastAsiaTheme="minorEastAsia"/>
          <w:sz w:val="21"/>
          <w:szCs w:val="21"/>
          <w:lang w:val="en-US" w:eastAsia="zh-CN"/>
        </w:rPr>
        <w:t>REFSENS</w:t>
      </w:r>
      <w:r>
        <w:rPr>
          <w:rFonts w:eastAsiaTheme="minorEastAsia"/>
          <w:sz w:val="21"/>
          <w:szCs w:val="21"/>
          <w:lang w:val="en-US" w:eastAsia="zh-CN"/>
        </w:rPr>
        <w:t xml:space="preserve"> requirement is specified by the formula:</w:t>
      </w:r>
    </w:p>
    <w:p w14:paraId="5F6F9A5F" w14:textId="67C0C73D" w:rsidR="00AB4279" w:rsidRDefault="00AB4279" w:rsidP="00AB4279">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 xml:space="preserve">PC2 </w:t>
      </w:r>
      <w:proofErr w:type="spellStart"/>
      <w:r>
        <w:rPr>
          <w:rFonts w:eastAsiaTheme="minorEastAsia"/>
          <w:sz w:val="21"/>
          <w:szCs w:val="21"/>
          <w:vertAlign w:val="subscript"/>
          <w:lang w:val="en-US" w:eastAsia="zh-CN"/>
        </w:rPr>
        <w:t>RedCap</w:t>
      </w:r>
      <w:proofErr w:type="spellEnd"/>
      <w:r>
        <w:rPr>
          <w:rFonts w:eastAsiaTheme="minorEastAsia"/>
          <w:sz w:val="21"/>
          <w:szCs w:val="21"/>
          <w:vertAlign w:val="subscript"/>
          <w:lang w:val="en-US" w:eastAsia="zh-CN"/>
        </w:rPr>
        <w:t xml:space="preserve"> 1Rx</w:t>
      </w:r>
      <w:r>
        <w:rPr>
          <w:rFonts w:eastAsiaTheme="minorEastAsia"/>
          <w:sz w:val="21"/>
          <w:szCs w:val="21"/>
          <w:lang w:val="en-US" w:eastAsia="zh-CN"/>
        </w:rPr>
        <w:t>=REFSENS</w:t>
      </w:r>
      <w:r>
        <w:rPr>
          <w:rFonts w:eastAsiaTheme="minorEastAsia"/>
          <w:sz w:val="21"/>
          <w:szCs w:val="21"/>
          <w:vertAlign w:val="subscript"/>
          <w:lang w:val="en-US" w:eastAsia="zh-CN"/>
        </w:rPr>
        <w:t>PC3 2Rx</w:t>
      </w:r>
      <w:r>
        <w:rPr>
          <w:rFonts w:eastAsiaTheme="minorEastAsia"/>
          <w:sz w:val="21"/>
          <w:szCs w:val="21"/>
          <w:lang w:val="en-US" w:eastAsia="zh-CN"/>
        </w:rPr>
        <w:t xml:space="preserve"> + Degardation</w:t>
      </w:r>
      <w:r>
        <w:rPr>
          <w:rFonts w:eastAsiaTheme="minorEastAsia"/>
          <w:sz w:val="21"/>
          <w:szCs w:val="21"/>
          <w:vertAlign w:val="subscript"/>
          <w:lang w:val="en-US" w:eastAsia="zh-CN"/>
        </w:rPr>
        <w:t>PC2 1Tx</w:t>
      </w:r>
      <w:r>
        <w:rPr>
          <w:rFonts w:eastAsiaTheme="minorEastAsia"/>
          <w:sz w:val="21"/>
          <w:szCs w:val="21"/>
          <w:lang w:val="en-US" w:eastAsia="zh-CN"/>
        </w:rPr>
        <w:t xml:space="preserve">+ </w:t>
      </w:r>
      <w:r w:rsidRPr="009032B6">
        <w:rPr>
          <w:sz w:val="21"/>
          <w:szCs w:val="16"/>
        </w:rPr>
        <w:t>ΔR</w:t>
      </w:r>
      <w:r w:rsidRPr="009032B6">
        <w:rPr>
          <w:sz w:val="21"/>
          <w:szCs w:val="16"/>
          <w:vertAlign w:val="subscript"/>
        </w:rPr>
        <w:t>1R</w:t>
      </w:r>
    </w:p>
    <w:p w14:paraId="1F6D9F73" w14:textId="77777777" w:rsidR="00AB4279" w:rsidRPr="00AB4279" w:rsidRDefault="00AB4279" w:rsidP="00140142">
      <w:pPr>
        <w:snapToGrid w:val="0"/>
        <w:spacing w:after="120"/>
        <w:rPr>
          <w:rFonts w:eastAsiaTheme="minorEastAsia"/>
          <w:b/>
          <w:bCs/>
          <w:sz w:val="21"/>
          <w:szCs w:val="21"/>
          <w:u w:val="single"/>
          <w:lang w:eastAsia="zh-CN"/>
        </w:rPr>
      </w:pPr>
    </w:p>
    <w:p w14:paraId="698E8C26" w14:textId="3D2AEE50" w:rsidR="00140142" w:rsidRDefault="00F6526B" w:rsidP="00140142">
      <w:pPr>
        <w:snapToGrid w:val="0"/>
        <w:spacing w:after="120"/>
        <w:rPr>
          <w:b/>
          <w:bCs/>
          <w:sz w:val="21"/>
          <w:szCs w:val="21"/>
          <w:u w:val="single"/>
        </w:rPr>
      </w:pPr>
      <w:r>
        <w:rPr>
          <w:b/>
          <w:bCs/>
          <w:sz w:val="21"/>
          <w:szCs w:val="21"/>
          <w:u w:val="single"/>
        </w:rPr>
        <w:t>MPR/</w:t>
      </w:r>
      <w:r w:rsidR="00140142">
        <w:rPr>
          <w:b/>
          <w:bCs/>
          <w:sz w:val="21"/>
          <w:szCs w:val="21"/>
          <w:u w:val="single"/>
        </w:rPr>
        <w:t>A</w:t>
      </w:r>
      <w:r w:rsidR="00195DCA">
        <w:rPr>
          <w:b/>
          <w:bCs/>
          <w:sz w:val="21"/>
          <w:szCs w:val="21"/>
          <w:u w:val="single"/>
        </w:rPr>
        <w:t>-</w:t>
      </w:r>
      <w:r w:rsidR="00140142">
        <w:rPr>
          <w:b/>
          <w:bCs/>
          <w:sz w:val="21"/>
          <w:szCs w:val="21"/>
          <w:u w:val="single"/>
        </w:rPr>
        <w:t>MPR</w:t>
      </w:r>
      <w:r w:rsidR="00140142" w:rsidRPr="00864CEA">
        <w:rPr>
          <w:b/>
          <w:bCs/>
          <w:sz w:val="21"/>
          <w:szCs w:val="21"/>
          <w:u w:val="single"/>
        </w:rPr>
        <w:t xml:space="preserve"> for </w:t>
      </w:r>
      <w:proofErr w:type="spellStart"/>
      <w:r w:rsidR="00195DCA">
        <w:rPr>
          <w:b/>
          <w:bCs/>
          <w:sz w:val="21"/>
          <w:szCs w:val="21"/>
          <w:u w:val="single"/>
        </w:rPr>
        <w:t>RedCap</w:t>
      </w:r>
      <w:proofErr w:type="spellEnd"/>
      <w:r w:rsidR="00195DCA">
        <w:rPr>
          <w:b/>
          <w:bCs/>
          <w:sz w:val="21"/>
          <w:szCs w:val="21"/>
          <w:u w:val="single"/>
        </w:rPr>
        <w:t xml:space="preserve"> PC2</w:t>
      </w:r>
    </w:p>
    <w:p w14:paraId="1CA378CE" w14:textId="4A5BC6AB" w:rsidR="00140142" w:rsidRDefault="00195DCA" w:rsidP="00140142">
      <w:pPr>
        <w:snapToGrid w:val="0"/>
        <w:spacing w:after="120"/>
        <w:rPr>
          <w:rFonts w:eastAsiaTheme="minorEastAsia"/>
          <w:sz w:val="21"/>
          <w:szCs w:val="21"/>
          <w:lang w:val="en-US" w:eastAsia="zh-CN"/>
        </w:rPr>
      </w:pPr>
      <w:r>
        <w:rPr>
          <w:rFonts w:eastAsiaTheme="minorEastAsia"/>
          <w:sz w:val="21"/>
          <w:szCs w:val="21"/>
          <w:lang w:val="en-US" w:eastAsia="zh-CN"/>
        </w:rPr>
        <w:t xml:space="preserve">In general, the MPR requirement for PC2 is relaxed for UE supporting dual Tx comparing to baseline requirement (UE supporting 1Tx or </w:t>
      </w:r>
      <w:r w:rsidR="00755DBD">
        <w:rPr>
          <w:rFonts w:eastAsiaTheme="minorEastAsia"/>
          <w:sz w:val="21"/>
          <w:szCs w:val="21"/>
          <w:lang w:val="en-US" w:eastAsia="zh-CN"/>
        </w:rPr>
        <w:t xml:space="preserve">2Tx </w:t>
      </w:r>
      <w:r>
        <w:rPr>
          <w:rFonts w:eastAsiaTheme="minorEastAsia"/>
          <w:sz w:val="21"/>
          <w:szCs w:val="21"/>
          <w:lang w:val="en-US" w:eastAsia="zh-CN"/>
        </w:rPr>
        <w:t>with additional capability</w:t>
      </w:r>
      <w:r w:rsidR="00755DBD">
        <w:rPr>
          <w:rFonts w:eastAsiaTheme="minorEastAsia"/>
          <w:sz w:val="21"/>
          <w:szCs w:val="21"/>
          <w:lang w:val="en-US" w:eastAsia="zh-CN"/>
        </w:rPr>
        <w:t xml:space="preserve"> like full power mode</w:t>
      </w:r>
      <w:r>
        <w:rPr>
          <w:rFonts w:eastAsiaTheme="minorEastAsia"/>
          <w:sz w:val="21"/>
          <w:szCs w:val="21"/>
          <w:lang w:val="en-US" w:eastAsia="zh-CN"/>
        </w:rPr>
        <w:t>), as shown by the table 6.2.2-2 and 6.2D.2-1.</w:t>
      </w:r>
      <w:r w:rsidR="00755DBD">
        <w:rPr>
          <w:rFonts w:eastAsiaTheme="minorEastAsia"/>
          <w:sz w:val="21"/>
          <w:szCs w:val="21"/>
          <w:lang w:val="en-US" w:eastAsia="zh-CN"/>
        </w:rPr>
        <w:t xml:space="preserve"> That is to say only 2Tx UE may need additional relax for MPR requirement. Thus, it could be inferred that </w:t>
      </w:r>
      <w:r w:rsidR="00001C9A">
        <w:rPr>
          <w:rFonts w:eastAsiaTheme="minorEastAsia"/>
          <w:sz w:val="21"/>
          <w:szCs w:val="21"/>
          <w:lang w:val="en-US" w:eastAsia="zh-CN"/>
        </w:rPr>
        <w:t>MPR/</w:t>
      </w:r>
      <w:r w:rsidR="00755DBD">
        <w:rPr>
          <w:rFonts w:eastAsiaTheme="minorEastAsia"/>
          <w:sz w:val="21"/>
          <w:szCs w:val="21"/>
          <w:lang w:val="en-US" w:eastAsia="zh-CN"/>
        </w:rPr>
        <w:t>A-MPR for 1</w:t>
      </w:r>
      <w:r w:rsidR="00755DBD">
        <w:rPr>
          <w:rFonts w:eastAsiaTheme="minorEastAsia" w:hint="eastAsia"/>
          <w:sz w:val="21"/>
          <w:szCs w:val="21"/>
          <w:lang w:val="en-US" w:eastAsia="zh-CN"/>
        </w:rPr>
        <w:t>Tx</w:t>
      </w:r>
      <w:r w:rsidR="00755DBD">
        <w:rPr>
          <w:rFonts w:eastAsiaTheme="minorEastAsia"/>
          <w:sz w:val="21"/>
          <w:szCs w:val="21"/>
          <w:lang w:val="en-US" w:eastAsia="zh-CN"/>
        </w:rPr>
        <w:t xml:space="preserve"> </w:t>
      </w:r>
      <w:r w:rsidR="00755DBD">
        <w:rPr>
          <w:rFonts w:eastAsiaTheme="minorEastAsia" w:hint="eastAsia"/>
          <w:sz w:val="21"/>
          <w:szCs w:val="21"/>
          <w:lang w:val="en-US" w:eastAsia="zh-CN"/>
        </w:rPr>
        <w:t>PC2</w:t>
      </w:r>
      <w:r w:rsidR="00755DBD">
        <w:rPr>
          <w:rFonts w:eastAsiaTheme="minorEastAsia"/>
          <w:sz w:val="21"/>
          <w:szCs w:val="21"/>
          <w:lang w:val="en-US" w:eastAsia="zh-CN"/>
        </w:rPr>
        <w:t xml:space="preserve"> </w:t>
      </w:r>
      <w:proofErr w:type="spellStart"/>
      <w:r w:rsidR="00755DBD">
        <w:rPr>
          <w:rFonts w:eastAsiaTheme="minorEastAsia" w:hint="eastAsia"/>
          <w:sz w:val="21"/>
          <w:szCs w:val="21"/>
          <w:lang w:val="en-US" w:eastAsia="zh-CN"/>
        </w:rPr>
        <w:t>RedCap</w:t>
      </w:r>
      <w:proofErr w:type="spellEnd"/>
      <w:r w:rsidR="00755DBD">
        <w:rPr>
          <w:rFonts w:eastAsiaTheme="minorEastAsia"/>
          <w:sz w:val="21"/>
          <w:szCs w:val="21"/>
          <w:lang w:val="en-US" w:eastAsia="zh-CN"/>
        </w:rPr>
        <w:t xml:space="preserve"> </w:t>
      </w:r>
      <w:r w:rsidR="00755DBD">
        <w:rPr>
          <w:rFonts w:eastAsiaTheme="minorEastAsia" w:hint="eastAsia"/>
          <w:sz w:val="21"/>
          <w:szCs w:val="21"/>
          <w:lang w:val="en-US" w:eastAsia="zh-CN"/>
        </w:rPr>
        <w:t>c</w:t>
      </w:r>
      <w:r w:rsidR="00755DBD">
        <w:rPr>
          <w:rFonts w:eastAsiaTheme="minorEastAsia"/>
          <w:sz w:val="21"/>
          <w:szCs w:val="21"/>
          <w:lang w:val="en-US" w:eastAsia="zh-CN"/>
        </w:rPr>
        <w:t xml:space="preserve">an be reused for PC2 normal UE requirement, which means no need to define </w:t>
      </w:r>
      <w:r w:rsidR="00001C9A">
        <w:rPr>
          <w:rFonts w:eastAsiaTheme="minorEastAsia"/>
          <w:sz w:val="21"/>
          <w:szCs w:val="21"/>
          <w:lang w:val="en-US" w:eastAsia="zh-CN"/>
        </w:rPr>
        <w:t>MPR/</w:t>
      </w:r>
      <w:r w:rsidR="00755DBD">
        <w:rPr>
          <w:rFonts w:eastAsiaTheme="minorEastAsia"/>
          <w:sz w:val="21"/>
          <w:szCs w:val="21"/>
          <w:lang w:val="en-US" w:eastAsia="zh-CN"/>
        </w:rPr>
        <w:t xml:space="preserve">A-MPR for </w:t>
      </w:r>
      <w:proofErr w:type="spellStart"/>
      <w:r w:rsidR="00755DBD">
        <w:rPr>
          <w:rFonts w:eastAsiaTheme="minorEastAsia"/>
          <w:sz w:val="21"/>
          <w:szCs w:val="21"/>
          <w:lang w:val="en-US" w:eastAsia="zh-CN"/>
        </w:rPr>
        <w:t>Red</w:t>
      </w:r>
      <w:r w:rsidR="00755DBD">
        <w:rPr>
          <w:rFonts w:eastAsiaTheme="minorEastAsia" w:hint="eastAsia"/>
          <w:sz w:val="21"/>
          <w:szCs w:val="21"/>
          <w:lang w:val="en-US" w:eastAsia="zh-CN"/>
        </w:rPr>
        <w:t>Cap</w:t>
      </w:r>
      <w:proofErr w:type="spellEnd"/>
      <w:r w:rsidR="00755DBD">
        <w:rPr>
          <w:rFonts w:eastAsiaTheme="minorEastAsia"/>
          <w:sz w:val="21"/>
          <w:szCs w:val="21"/>
          <w:lang w:val="en-US" w:eastAsia="zh-CN"/>
        </w:rPr>
        <w:t xml:space="preserve"> </w:t>
      </w:r>
      <w:r w:rsidR="00755DBD">
        <w:rPr>
          <w:rFonts w:eastAsiaTheme="minorEastAsia" w:hint="eastAsia"/>
          <w:sz w:val="21"/>
          <w:szCs w:val="21"/>
          <w:lang w:val="en-US" w:eastAsia="zh-CN"/>
        </w:rPr>
        <w:t>PC</w:t>
      </w:r>
      <w:r w:rsidR="00755DBD">
        <w:rPr>
          <w:rFonts w:eastAsiaTheme="minorEastAsia"/>
          <w:sz w:val="21"/>
          <w:szCs w:val="21"/>
          <w:lang w:val="en-US" w:eastAsia="zh-CN"/>
        </w:rPr>
        <w:t xml:space="preserve">2 </w:t>
      </w:r>
      <w:r w:rsidR="00755DBD">
        <w:rPr>
          <w:rFonts w:eastAsiaTheme="minorEastAsia" w:hint="eastAsia"/>
          <w:sz w:val="21"/>
          <w:szCs w:val="21"/>
          <w:lang w:val="en-US" w:eastAsia="zh-CN"/>
        </w:rPr>
        <w:t>UE</w:t>
      </w:r>
      <w:r w:rsidR="00755DBD">
        <w:rPr>
          <w:rFonts w:eastAsiaTheme="minorEastAsia"/>
          <w:sz w:val="21"/>
          <w:szCs w:val="21"/>
          <w:lang w:val="en-US" w:eastAsia="zh-CN"/>
        </w:rPr>
        <w:t xml:space="preserve">. </w:t>
      </w:r>
    </w:p>
    <w:p w14:paraId="17EAFB43" w14:textId="485E4C94" w:rsidR="00755DBD" w:rsidRDefault="00755DBD" w:rsidP="00140142">
      <w:pPr>
        <w:snapToGrid w:val="0"/>
        <w:spacing w:after="120"/>
        <w:rPr>
          <w:rFonts w:eastAsiaTheme="minorEastAsia"/>
          <w:sz w:val="21"/>
          <w:szCs w:val="21"/>
          <w:lang w:val="en-US" w:eastAsia="zh-CN"/>
        </w:rPr>
      </w:pPr>
      <w:r w:rsidRPr="00AB4279">
        <w:rPr>
          <w:rFonts w:eastAsiaTheme="minorEastAsia"/>
          <w:b/>
          <w:bCs/>
          <w:sz w:val="21"/>
          <w:szCs w:val="21"/>
          <w:lang w:eastAsia="zh-CN"/>
        </w:rPr>
        <w:t xml:space="preserve">Proposal </w:t>
      </w:r>
      <w:r>
        <w:rPr>
          <w:rFonts w:eastAsiaTheme="minorEastAsia"/>
          <w:b/>
          <w:bCs/>
          <w:sz w:val="21"/>
          <w:szCs w:val="21"/>
          <w:lang w:eastAsia="zh-CN"/>
        </w:rPr>
        <w:t>4</w:t>
      </w:r>
      <w:r w:rsidRPr="00AB4279">
        <w:rPr>
          <w:rFonts w:eastAsiaTheme="minorEastAsia"/>
          <w:b/>
          <w:bCs/>
          <w:sz w:val="21"/>
          <w:szCs w:val="21"/>
          <w:lang w:eastAsia="zh-CN"/>
        </w:rPr>
        <w:t>:</w:t>
      </w:r>
      <w:r>
        <w:rPr>
          <w:rFonts w:eastAsiaTheme="minorEastAsia"/>
          <w:b/>
          <w:bCs/>
          <w:sz w:val="21"/>
          <w:szCs w:val="21"/>
          <w:lang w:eastAsia="zh-CN"/>
        </w:rPr>
        <w:t xml:space="preserve"> </w:t>
      </w:r>
      <w:r>
        <w:rPr>
          <w:rFonts w:eastAsiaTheme="minorEastAsia" w:hint="eastAsia"/>
          <w:b/>
          <w:bCs/>
          <w:sz w:val="21"/>
          <w:szCs w:val="21"/>
          <w:lang w:eastAsia="zh-CN"/>
        </w:rPr>
        <w:t>No</w:t>
      </w:r>
      <w:r>
        <w:rPr>
          <w:rFonts w:eastAsiaTheme="minorEastAsia"/>
          <w:b/>
          <w:bCs/>
          <w:sz w:val="21"/>
          <w:szCs w:val="21"/>
          <w:lang w:eastAsia="zh-CN"/>
        </w:rPr>
        <w:t xml:space="preserve"> need to define MPR/A-MPR for </w:t>
      </w:r>
      <w:proofErr w:type="spellStart"/>
      <w:r>
        <w:rPr>
          <w:rFonts w:eastAsiaTheme="minorEastAsia"/>
          <w:b/>
          <w:bCs/>
          <w:sz w:val="21"/>
          <w:szCs w:val="21"/>
          <w:lang w:eastAsia="zh-CN"/>
        </w:rPr>
        <w:t>RedCap</w:t>
      </w:r>
      <w:proofErr w:type="spellEnd"/>
      <w:r>
        <w:rPr>
          <w:rFonts w:eastAsiaTheme="minorEastAsia"/>
          <w:b/>
          <w:bCs/>
          <w:sz w:val="21"/>
          <w:szCs w:val="21"/>
          <w:lang w:eastAsia="zh-CN"/>
        </w:rPr>
        <w:t xml:space="preserve"> PC2 UE.</w:t>
      </w:r>
    </w:p>
    <w:p w14:paraId="5F2F59FF" w14:textId="77777777" w:rsidR="00195DCA" w:rsidRDefault="00195DCA" w:rsidP="00195DCA">
      <w:pPr>
        <w:pStyle w:val="TH"/>
        <w:rPr>
          <w:rFonts w:eastAsia="Times New Roman"/>
          <w:lang w:eastAsia="en-GB"/>
        </w:rPr>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95DCA" w14:paraId="06A3DACE" w14:textId="77777777" w:rsidTr="00195DCA">
        <w:trPr>
          <w:jc w:val="center"/>
        </w:trPr>
        <w:tc>
          <w:tcPr>
            <w:tcW w:w="2307" w:type="dxa"/>
            <w:gridSpan w:val="2"/>
            <w:tcBorders>
              <w:top w:val="single" w:sz="4" w:space="0" w:color="auto"/>
              <w:left w:val="single" w:sz="4" w:space="0" w:color="auto"/>
              <w:bottom w:val="nil"/>
              <w:right w:val="single" w:sz="4" w:space="0" w:color="auto"/>
            </w:tcBorders>
            <w:hideMark/>
          </w:tcPr>
          <w:p w14:paraId="369C61F4" w14:textId="77777777" w:rsidR="00195DCA" w:rsidRDefault="00195DCA">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866B112" w14:textId="77777777" w:rsidR="00195DCA" w:rsidRDefault="00195DCA">
            <w:pPr>
              <w:pStyle w:val="TAH"/>
            </w:pPr>
            <w:r>
              <w:t>MPR (dB)</w:t>
            </w:r>
          </w:p>
        </w:tc>
      </w:tr>
      <w:tr w:rsidR="00195DCA" w14:paraId="1734672E" w14:textId="77777777" w:rsidTr="00195DCA">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70DCD74" w14:textId="77777777" w:rsidR="00195DCA" w:rsidRDefault="00195DCA"/>
        </w:tc>
        <w:tc>
          <w:tcPr>
            <w:tcW w:w="2097" w:type="dxa"/>
            <w:tcBorders>
              <w:top w:val="single" w:sz="4" w:space="0" w:color="auto"/>
              <w:left w:val="single" w:sz="4" w:space="0" w:color="auto"/>
              <w:bottom w:val="single" w:sz="4" w:space="0" w:color="auto"/>
              <w:right w:val="single" w:sz="4" w:space="0" w:color="auto"/>
            </w:tcBorders>
            <w:hideMark/>
          </w:tcPr>
          <w:p w14:paraId="478FB2F5" w14:textId="77777777" w:rsidR="00195DCA" w:rsidRDefault="00195DCA">
            <w:pPr>
              <w:pStyle w:val="TAH"/>
              <w:rPr>
                <w:rFonts w:eastAsia="Times New Roman"/>
                <w:lang w:eastAsia="en-GB"/>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ED13658" w14:textId="77777777" w:rsidR="00195DCA" w:rsidRDefault="00195DCA">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B1EC9E6" w14:textId="77777777" w:rsidR="00195DCA" w:rsidRDefault="00195DCA">
            <w:pPr>
              <w:pStyle w:val="TAH"/>
            </w:pPr>
            <w:r>
              <w:t>Inner RB allocations</w:t>
            </w:r>
          </w:p>
        </w:tc>
      </w:tr>
      <w:tr w:rsidR="00195DCA" w14:paraId="4F28ED9D" w14:textId="77777777" w:rsidTr="00195DCA">
        <w:trPr>
          <w:jc w:val="center"/>
        </w:trPr>
        <w:tc>
          <w:tcPr>
            <w:tcW w:w="1153" w:type="dxa"/>
            <w:tcBorders>
              <w:top w:val="single" w:sz="4" w:space="0" w:color="auto"/>
              <w:left w:val="single" w:sz="4" w:space="0" w:color="auto"/>
              <w:bottom w:val="nil"/>
              <w:right w:val="single" w:sz="4" w:space="0" w:color="auto"/>
            </w:tcBorders>
            <w:vAlign w:val="center"/>
            <w:hideMark/>
          </w:tcPr>
          <w:p w14:paraId="50671578" w14:textId="77777777" w:rsidR="00195DCA" w:rsidRDefault="00195DCA">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DAF7A8E" w14:textId="77777777" w:rsidR="00195DCA" w:rsidRDefault="00195DCA">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FFD6AE1"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FA3D03" w14:textId="77777777" w:rsidR="00195DCA" w:rsidRDefault="00195DCA">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6037EED" w14:textId="77777777" w:rsidR="00195DCA" w:rsidRDefault="00195DCA">
            <w:pPr>
              <w:pStyle w:val="TAC"/>
              <w:rPr>
                <w:rFonts w:cs="Arial"/>
              </w:rPr>
            </w:pPr>
            <w:r>
              <w:rPr>
                <w:rFonts w:cs="Arial"/>
              </w:rPr>
              <w:t>0</w:t>
            </w:r>
            <w:r>
              <w:rPr>
                <w:rFonts w:cs="Arial"/>
                <w:vertAlign w:val="superscript"/>
              </w:rPr>
              <w:t>1</w:t>
            </w:r>
          </w:p>
        </w:tc>
      </w:tr>
      <w:tr w:rsidR="00195DCA" w14:paraId="2DF65AC7" w14:textId="77777777" w:rsidTr="00195DCA">
        <w:trPr>
          <w:jc w:val="center"/>
        </w:trPr>
        <w:tc>
          <w:tcPr>
            <w:tcW w:w="1153" w:type="dxa"/>
            <w:tcBorders>
              <w:top w:val="nil"/>
              <w:left w:val="single" w:sz="4" w:space="0" w:color="auto"/>
              <w:bottom w:val="nil"/>
              <w:right w:val="single" w:sz="4" w:space="0" w:color="auto"/>
            </w:tcBorders>
            <w:hideMark/>
          </w:tcPr>
          <w:p w14:paraId="70307D9E"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F501195" w14:textId="77777777" w:rsidR="00195DCA" w:rsidRDefault="00195DCA">
            <w:pPr>
              <w:pStyle w:val="TAC"/>
              <w:rPr>
                <w:rFonts w:eastAsia="Times New Roman" w:cs="Arial"/>
                <w:lang w:eastAsia="en-GB"/>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DBF4C49"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EDE471C" w14:textId="77777777" w:rsidR="00195DCA" w:rsidRDefault="00195DCA">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nil"/>
              <w:right w:val="single" w:sz="4" w:space="0" w:color="auto"/>
            </w:tcBorders>
            <w:hideMark/>
          </w:tcPr>
          <w:p w14:paraId="305AFF06" w14:textId="77777777" w:rsidR="00195DCA" w:rsidRDefault="00195DCA">
            <w:pPr>
              <w:pStyle w:val="TAC"/>
              <w:rPr>
                <w:rFonts w:cs="Arial"/>
              </w:rPr>
            </w:pPr>
            <w:r>
              <w:rPr>
                <w:rFonts w:cs="Arial"/>
                <w:lang w:val="en-CA"/>
              </w:rPr>
              <w:t>0</w:t>
            </w:r>
            <w:r>
              <w:rPr>
                <w:rFonts w:cs="Arial"/>
                <w:vertAlign w:val="superscript"/>
                <w:lang w:val="en-CA"/>
              </w:rPr>
              <w:t>2</w:t>
            </w:r>
          </w:p>
        </w:tc>
      </w:tr>
      <w:tr w:rsidR="00195DCA" w14:paraId="40920686" w14:textId="77777777" w:rsidTr="00195DCA">
        <w:trPr>
          <w:jc w:val="center"/>
        </w:trPr>
        <w:tc>
          <w:tcPr>
            <w:tcW w:w="1153" w:type="dxa"/>
            <w:tcBorders>
              <w:top w:val="nil"/>
              <w:left w:val="single" w:sz="4" w:space="0" w:color="auto"/>
              <w:bottom w:val="nil"/>
              <w:right w:val="single" w:sz="4" w:space="0" w:color="auto"/>
            </w:tcBorders>
            <w:hideMark/>
          </w:tcPr>
          <w:p w14:paraId="5F0556B6"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ADC7CD3" w14:textId="77777777" w:rsidR="00195DCA" w:rsidRDefault="00195DCA">
            <w:pPr>
              <w:pStyle w:val="TAC"/>
              <w:rPr>
                <w:rFonts w:eastAsia="Times New Roman" w:cs="Arial"/>
                <w:lang w:eastAsia="en-GB"/>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7AD9C65"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559E57" w14:textId="77777777" w:rsidR="00195DCA" w:rsidRDefault="00195DCA">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1A84CAA" w14:textId="77777777" w:rsidR="00195DCA" w:rsidRDefault="00195DCA">
            <w:pPr>
              <w:pStyle w:val="TAC"/>
              <w:rPr>
                <w:rFonts w:cs="Arial"/>
              </w:rPr>
            </w:pPr>
            <w:r>
              <w:rPr>
                <w:rFonts w:cs="Arial"/>
              </w:rPr>
              <w:t xml:space="preserve">≤ </w:t>
            </w:r>
            <w:r>
              <w:rPr>
                <w:rFonts w:cs="Arial"/>
                <w:lang w:val="en-CA"/>
              </w:rPr>
              <w:t>1</w:t>
            </w:r>
          </w:p>
        </w:tc>
      </w:tr>
      <w:tr w:rsidR="00195DCA" w14:paraId="0DA51B06" w14:textId="77777777" w:rsidTr="00195DCA">
        <w:trPr>
          <w:jc w:val="center"/>
        </w:trPr>
        <w:tc>
          <w:tcPr>
            <w:tcW w:w="1153" w:type="dxa"/>
            <w:tcBorders>
              <w:top w:val="nil"/>
              <w:left w:val="single" w:sz="4" w:space="0" w:color="auto"/>
              <w:bottom w:val="nil"/>
              <w:right w:val="single" w:sz="4" w:space="0" w:color="auto"/>
            </w:tcBorders>
            <w:hideMark/>
          </w:tcPr>
          <w:p w14:paraId="3D112AAE"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69F338B" w14:textId="77777777" w:rsidR="00195DCA" w:rsidRDefault="00195DCA">
            <w:pPr>
              <w:pStyle w:val="TAC"/>
              <w:rPr>
                <w:rFonts w:eastAsia="Times New Roman" w:cs="Arial"/>
                <w:lang w:eastAsia="en-GB"/>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4894FA3" w14:textId="77777777" w:rsidR="00195DCA" w:rsidRDefault="00195DCA">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2C0E886" w14:textId="77777777" w:rsidR="00195DCA" w:rsidRDefault="00195DCA">
            <w:pPr>
              <w:pStyle w:val="TAC"/>
              <w:rPr>
                <w:rFonts w:cs="Arial"/>
              </w:rPr>
            </w:pPr>
            <w:r>
              <w:rPr>
                <w:rFonts w:cs="Arial"/>
              </w:rPr>
              <w:t xml:space="preserve">≤ </w:t>
            </w:r>
            <w:r>
              <w:rPr>
                <w:rFonts w:cs="Arial"/>
                <w:lang w:val="en-CA"/>
              </w:rPr>
              <w:t>2.5</w:t>
            </w:r>
          </w:p>
        </w:tc>
      </w:tr>
      <w:tr w:rsidR="00195DCA" w14:paraId="47B093DC" w14:textId="77777777" w:rsidTr="00195DCA">
        <w:trPr>
          <w:jc w:val="center"/>
        </w:trPr>
        <w:tc>
          <w:tcPr>
            <w:tcW w:w="1153" w:type="dxa"/>
            <w:tcBorders>
              <w:top w:val="nil"/>
              <w:left w:val="single" w:sz="4" w:space="0" w:color="auto"/>
              <w:bottom w:val="single" w:sz="4" w:space="0" w:color="auto"/>
              <w:right w:val="single" w:sz="4" w:space="0" w:color="auto"/>
            </w:tcBorders>
            <w:hideMark/>
          </w:tcPr>
          <w:p w14:paraId="120A6D74"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3515BE6D" w14:textId="77777777" w:rsidR="00195DCA" w:rsidRDefault="00195DCA">
            <w:pPr>
              <w:pStyle w:val="TAC"/>
              <w:rPr>
                <w:rFonts w:eastAsia="Times New Roman" w:cs="Arial"/>
                <w:lang w:eastAsia="en-GB"/>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3739C9" w14:textId="77777777" w:rsidR="00195DCA" w:rsidRDefault="00195DCA">
            <w:pPr>
              <w:pStyle w:val="TAC"/>
              <w:rPr>
                <w:rFonts w:cs="Arial"/>
              </w:rPr>
            </w:pPr>
            <w:r>
              <w:rPr>
                <w:rFonts w:cs="Arial"/>
              </w:rPr>
              <w:t>≤ 4.5</w:t>
            </w:r>
          </w:p>
        </w:tc>
      </w:tr>
      <w:tr w:rsidR="00195DCA" w14:paraId="07824D23" w14:textId="77777777" w:rsidTr="00195DCA">
        <w:trPr>
          <w:jc w:val="center"/>
        </w:trPr>
        <w:tc>
          <w:tcPr>
            <w:tcW w:w="1153" w:type="dxa"/>
            <w:tcBorders>
              <w:top w:val="single" w:sz="4" w:space="0" w:color="auto"/>
              <w:left w:val="single" w:sz="4" w:space="0" w:color="auto"/>
              <w:bottom w:val="nil"/>
              <w:right w:val="single" w:sz="4" w:space="0" w:color="auto"/>
            </w:tcBorders>
            <w:vAlign w:val="center"/>
            <w:hideMark/>
          </w:tcPr>
          <w:p w14:paraId="5C252F78" w14:textId="77777777" w:rsidR="00195DCA" w:rsidRDefault="00195DCA">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99AF28D" w14:textId="77777777" w:rsidR="00195DCA" w:rsidRDefault="00195DCA">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57CA89" w14:textId="77777777" w:rsidR="00195DCA" w:rsidRDefault="00195DCA">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B01D645" w14:textId="77777777" w:rsidR="00195DCA" w:rsidRDefault="00195DCA">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085C924" w14:textId="77777777" w:rsidR="00195DCA" w:rsidRDefault="00195DCA">
            <w:pPr>
              <w:pStyle w:val="TAC"/>
              <w:rPr>
                <w:rFonts w:cs="Arial"/>
              </w:rPr>
            </w:pPr>
            <w:r>
              <w:rPr>
                <w:rFonts w:cs="Arial"/>
              </w:rPr>
              <w:t>≤</w:t>
            </w:r>
            <w:r>
              <w:rPr>
                <w:rFonts w:cs="Arial"/>
                <w:lang w:val="en-CA"/>
              </w:rPr>
              <w:t xml:space="preserve"> 1.5</w:t>
            </w:r>
          </w:p>
        </w:tc>
      </w:tr>
      <w:tr w:rsidR="00195DCA" w14:paraId="6EC9ED31" w14:textId="77777777" w:rsidTr="00195DCA">
        <w:trPr>
          <w:jc w:val="center"/>
        </w:trPr>
        <w:tc>
          <w:tcPr>
            <w:tcW w:w="1153" w:type="dxa"/>
            <w:tcBorders>
              <w:top w:val="nil"/>
              <w:left w:val="single" w:sz="4" w:space="0" w:color="auto"/>
              <w:bottom w:val="nil"/>
              <w:right w:val="single" w:sz="4" w:space="0" w:color="auto"/>
            </w:tcBorders>
            <w:hideMark/>
          </w:tcPr>
          <w:p w14:paraId="2CD5F023"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66A3FF0" w14:textId="77777777" w:rsidR="00195DCA" w:rsidRDefault="00195DCA">
            <w:pPr>
              <w:pStyle w:val="TAC"/>
              <w:rPr>
                <w:rFonts w:eastAsia="Times New Roman"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523B021" w14:textId="77777777" w:rsidR="00195DCA" w:rsidRDefault="00195DCA">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528C8F0" w14:textId="77777777" w:rsidR="00195DCA" w:rsidRDefault="00195DCA">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B18F0F" w14:textId="77777777" w:rsidR="00195DCA" w:rsidRDefault="00195DCA">
            <w:pPr>
              <w:pStyle w:val="TAC"/>
              <w:rPr>
                <w:rFonts w:cs="Arial"/>
              </w:rPr>
            </w:pPr>
            <w:r>
              <w:rPr>
                <w:rFonts w:cs="Arial"/>
              </w:rPr>
              <w:t xml:space="preserve">≤ </w:t>
            </w:r>
            <w:r>
              <w:rPr>
                <w:rFonts w:cs="Arial"/>
                <w:lang w:val="en-CA"/>
              </w:rPr>
              <w:t>2</w:t>
            </w:r>
          </w:p>
        </w:tc>
      </w:tr>
      <w:tr w:rsidR="00195DCA" w14:paraId="2C0364DF" w14:textId="77777777" w:rsidTr="00195DCA">
        <w:trPr>
          <w:jc w:val="center"/>
        </w:trPr>
        <w:tc>
          <w:tcPr>
            <w:tcW w:w="1153" w:type="dxa"/>
            <w:tcBorders>
              <w:top w:val="nil"/>
              <w:left w:val="single" w:sz="4" w:space="0" w:color="auto"/>
              <w:bottom w:val="nil"/>
              <w:right w:val="single" w:sz="4" w:space="0" w:color="auto"/>
            </w:tcBorders>
            <w:hideMark/>
          </w:tcPr>
          <w:p w14:paraId="539D5A39"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69B2C6D" w14:textId="77777777" w:rsidR="00195DCA" w:rsidRDefault="00195DCA">
            <w:pPr>
              <w:pStyle w:val="TAC"/>
              <w:rPr>
                <w:rFonts w:eastAsia="Times New Roman" w:cs="Arial"/>
                <w:lang w:eastAsia="en-GB"/>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0424C5" w14:textId="77777777" w:rsidR="00195DCA" w:rsidRDefault="00195DCA">
            <w:pPr>
              <w:pStyle w:val="TAC"/>
              <w:rPr>
                <w:rFonts w:cs="Arial"/>
              </w:rPr>
            </w:pPr>
            <w:r>
              <w:rPr>
                <w:rFonts w:cs="Arial"/>
              </w:rPr>
              <w:t xml:space="preserve">≤ </w:t>
            </w:r>
            <w:r>
              <w:rPr>
                <w:rFonts w:cs="Arial"/>
                <w:lang w:val="en-CA"/>
              </w:rPr>
              <w:t>3.5</w:t>
            </w:r>
          </w:p>
        </w:tc>
      </w:tr>
      <w:tr w:rsidR="00195DCA" w14:paraId="4DB12905" w14:textId="77777777" w:rsidTr="00195DCA">
        <w:trPr>
          <w:jc w:val="center"/>
        </w:trPr>
        <w:tc>
          <w:tcPr>
            <w:tcW w:w="1153" w:type="dxa"/>
            <w:tcBorders>
              <w:top w:val="nil"/>
              <w:left w:val="single" w:sz="4" w:space="0" w:color="auto"/>
              <w:bottom w:val="single" w:sz="4" w:space="0" w:color="auto"/>
              <w:right w:val="single" w:sz="4" w:space="0" w:color="auto"/>
            </w:tcBorders>
            <w:hideMark/>
          </w:tcPr>
          <w:p w14:paraId="1941878C" w14:textId="77777777" w:rsidR="00195DCA" w:rsidRDefault="00195DCA">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1F9B2BF" w14:textId="77777777" w:rsidR="00195DCA" w:rsidRDefault="00195DCA">
            <w:pPr>
              <w:pStyle w:val="TAC"/>
              <w:rPr>
                <w:rFonts w:eastAsia="Times New Roman"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4AF54B" w14:textId="77777777" w:rsidR="00195DCA" w:rsidRDefault="00195DCA">
            <w:pPr>
              <w:pStyle w:val="TAC"/>
              <w:rPr>
                <w:rFonts w:cs="Arial"/>
                <w:lang w:eastAsia="en-GB"/>
              </w:rPr>
            </w:pPr>
            <w:r>
              <w:rPr>
                <w:rFonts w:cs="Arial"/>
              </w:rPr>
              <w:t xml:space="preserve">≤ </w:t>
            </w:r>
            <w:r>
              <w:rPr>
                <w:rFonts w:cs="Arial"/>
                <w:lang w:val="en-CA"/>
              </w:rPr>
              <w:t>6.5</w:t>
            </w:r>
          </w:p>
        </w:tc>
      </w:tr>
      <w:tr w:rsidR="00195DCA" w14:paraId="3F65AE4A" w14:textId="77777777" w:rsidTr="00195DCA">
        <w:trPr>
          <w:jc w:val="center"/>
        </w:trPr>
        <w:tc>
          <w:tcPr>
            <w:tcW w:w="8558" w:type="dxa"/>
            <w:gridSpan w:val="5"/>
            <w:tcBorders>
              <w:top w:val="nil"/>
              <w:left w:val="single" w:sz="4" w:space="0" w:color="auto"/>
              <w:bottom w:val="single" w:sz="4" w:space="0" w:color="auto"/>
              <w:right w:val="single" w:sz="4" w:space="0" w:color="auto"/>
            </w:tcBorders>
            <w:hideMark/>
          </w:tcPr>
          <w:p w14:paraId="207F8F71" w14:textId="77777777" w:rsidR="00195DCA" w:rsidRDefault="00195DCA">
            <w:pPr>
              <w:pStyle w:val="TAN"/>
              <w:rPr>
                <w:rFonts w:cs="Times New Roman"/>
              </w:rPr>
            </w:pPr>
            <w:r>
              <w:t>NOTE 1:</w:t>
            </w:r>
            <w:r>
              <w:tab/>
              <w:t>Applicable for a UE indicating support for UE capability [powerBoostRel18] or [powerBoostRel18TS] and if the IE [powerBoostPi2BPSKRel18] is set to 1. The reference power is increased by [</w:t>
            </w:r>
            <w:proofErr w:type="spellStart"/>
            <w:r>
              <w:t>ΔP</w:t>
            </w:r>
            <w:r>
              <w:rPr>
                <w:vertAlign w:val="subscript"/>
              </w:rPr>
              <w:t>PowerBoost</w:t>
            </w:r>
            <w:proofErr w:type="spellEnd"/>
            <w:r>
              <w:rPr>
                <w:vertAlign w:val="subscript"/>
              </w:rPr>
              <w:t xml:space="preserve"> </w:t>
            </w:r>
            <w:r>
              <w:t xml:space="preserve">- </w:t>
            </w:r>
            <w:proofErr w:type="spellStart"/>
            <w:r>
              <w:t>ΔP</w:t>
            </w:r>
            <w:r>
              <w:rPr>
                <w:vertAlign w:val="subscript"/>
              </w:rPr>
              <w:t>PowerClass</w:t>
            </w:r>
            <w:proofErr w:type="spellEnd"/>
            <w:r>
              <w:t>]</w:t>
            </w:r>
          </w:p>
          <w:p w14:paraId="58AEA7BC" w14:textId="77777777" w:rsidR="00195DCA" w:rsidRDefault="00195DCA">
            <w:pPr>
              <w:pStyle w:val="TAN"/>
            </w:pPr>
            <w:r>
              <w:t>NOTE 2:</w:t>
            </w:r>
            <w:r>
              <w:tab/>
              <w:t>Applicable for a UE indicating support for UE capability [powerBoostRel18] or [powerBoostRel18TS] and if the IE [powerBoostQPSKRel18] is set to 1. The reference power is increased by [</w:t>
            </w:r>
            <w:proofErr w:type="spellStart"/>
            <w:r>
              <w:t>ΔP</w:t>
            </w:r>
            <w:r>
              <w:rPr>
                <w:vertAlign w:val="subscript"/>
              </w:rPr>
              <w:t>PowerBoost</w:t>
            </w:r>
            <w:proofErr w:type="spellEnd"/>
            <w:r>
              <w:rPr>
                <w:vertAlign w:val="subscript"/>
              </w:rPr>
              <w:t xml:space="preserve"> </w:t>
            </w:r>
            <w:r>
              <w:t xml:space="preserve">- </w:t>
            </w:r>
            <w:proofErr w:type="spellStart"/>
            <w:r>
              <w:t>ΔP</w:t>
            </w:r>
            <w:r>
              <w:rPr>
                <w:vertAlign w:val="subscript"/>
              </w:rPr>
              <w:t>PowerClass</w:t>
            </w:r>
            <w:proofErr w:type="spellEnd"/>
            <w:r>
              <w:t>]</w:t>
            </w:r>
          </w:p>
        </w:tc>
      </w:tr>
    </w:tbl>
    <w:p w14:paraId="1F4225A6" w14:textId="77777777" w:rsidR="00B77C60" w:rsidRPr="00195DCA" w:rsidRDefault="00B77C60" w:rsidP="00B77C60">
      <w:pPr>
        <w:snapToGrid w:val="0"/>
        <w:spacing w:after="120"/>
        <w:jc w:val="center"/>
        <w:rPr>
          <w:sz w:val="21"/>
          <w:szCs w:val="16"/>
          <w:vertAlign w:val="subscript"/>
          <w:lang w:val="en-US"/>
        </w:rPr>
      </w:pPr>
    </w:p>
    <w:p w14:paraId="429EAF9F" w14:textId="77777777" w:rsidR="00195DCA" w:rsidRDefault="00195DCA" w:rsidP="00195DCA">
      <w:pPr>
        <w:pStyle w:val="TH"/>
        <w:rPr>
          <w:rFonts w:eastAsia="Times New Roman"/>
          <w:lang w:eastAsia="en-GB"/>
        </w:rPr>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95DCA" w14:paraId="2CF59862" w14:textId="77777777" w:rsidTr="00195DC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CC43D74" w14:textId="77777777" w:rsidR="00195DCA" w:rsidRDefault="00195DCA">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F766B0C" w14:textId="77777777" w:rsidR="00195DCA" w:rsidRDefault="00195DCA">
            <w:pPr>
              <w:pStyle w:val="TAH"/>
            </w:pPr>
            <w:r>
              <w:t>MPR (dB)</w:t>
            </w:r>
          </w:p>
        </w:tc>
      </w:tr>
      <w:tr w:rsidR="00195DCA" w14:paraId="330778A3" w14:textId="77777777" w:rsidTr="00195DCA">
        <w:trPr>
          <w:trHeight w:val="248"/>
          <w:jc w:val="center"/>
        </w:trPr>
        <w:tc>
          <w:tcPr>
            <w:tcW w:w="9712" w:type="dxa"/>
            <w:gridSpan w:val="2"/>
            <w:vMerge/>
            <w:tcBorders>
              <w:top w:val="single" w:sz="4" w:space="0" w:color="auto"/>
              <w:left w:val="single" w:sz="4" w:space="0" w:color="auto"/>
              <w:bottom w:val="single" w:sz="4" w:space="0" w:color="auto"/>
              <w:right w:val="single" w:sz="4" w:space="0" w:color="auto"/>
            </w:tcBorders>
            <w:vAlign w:val="center"/>
            <w:hideMark/>
          </w:tcPr>
          <w:p w14:paraId="64E3A62A" w14:textId="77777777" w:rsidR="00195DCA" w:rsidRDefault="00195DCA">
            <w:pPr>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0C6A8CCD" w14:textId="77777777" w:rsidR="00195DCA" w:rsidRDefault="00195DCA">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EA84B64" w14:textId="77777777" w:rsidR="00195DCA" w:rsidRDefault="00195DCA">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614100" w14:textId="77777777" w:rsidR="00195DCA" w:rsidRDefault="00195DCA">
            <w:pPr>
              <w:pStyle w:val="TAH"/>
            </w:pPr>
            <w:r>
              <w:t>Inner RB allocations</w:t>
            </w:r>
          </w:p>
        </w:tc>
      </w:tr>
      <w:tr w:rsidR="00195DCA" w14:paraId="53C16269" w14:textId="77777777" w:rsidTr="00195DCA">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0ABE4AC" w14:textId="77777777" w:rsidR="00195DCA" w:rsidRDefault="00195DCA">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D708410" w14:textId="77777777" w:rsidR="00195DCA" w:rsidRDefault="00195DCA">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870AAC"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B10614" w14:textId="77777777" w:rsidR="00195DCA" w:rsidRDefault="00195DCA">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D4323CE" w14:textId="77777777" w:rsidR="00195DCA" w:rsidRDefault="00195DCA">
            <w:pPr>
              <w:pStyle w:val="TAC"/>
            </w:pPr>
            <w:r>
              <w:t>0</w:t>
            </w:r>
            <w:r>
              <w:rPr>
                <w:vertAlign w:val="superscript"/>
              </w:rPr>
              <w:t>1</w:t>
            </w:r>
          </w:p>
        </w:tc>
      </w:tr>
      <w:tr w:rsidR="00195DCA" w14:paraId="4C01648B"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CE94869" w14:textId="77777777" w:rsidR="00195DCA" w:rsidRDefault="00195DCA">
            <w:pPr>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C8BBE0F" w14:textId="77777777" w:rsidR="00195DCA" w:rsidRDefault="00195DCA">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8071E16"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41A2DA0" w14:textId="77777777" w:rsidR="00195DCA" w:rsidRDefault="00195DCA">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B5521E0" w14:textId="77777777" w:rsidR="00195DCA" w:rsidRDefault="00195DCA">
            <w:pPr>
              <w:pStyle w:val="TAC"/>
            </w:pPr>
            <w:r>
              <w:rPr>
                <w:lang w:val="en-CA"/>
              </w:rPr>
              <w:t>0.5</w:t>
            </w:r>
            <w:r>
              <w:rPr>
                <w:vertAlign w:val="superscript"/>
                <w:lang w:val="en-CA"/>
              </w:rPr>
              <w:t>2</w:t>
            </w:r>
          </w:p>
        </w:tc>
      </w:tr>
      <w:tr w:rsidR="00195DCA" w14:paraId="263D1E0D"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6C7AFDFD" w14:textId="77777777" w:rsidR="00195DCA" w:rsidRDefault="00195DCA">
            <w:pPr>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56EB66A" w14:textId="77777777" w:rsidR="00195DCA" w:rsidRDefault="00195DCA">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358E2BD" w14:textId="77777777" w:rsidR="00195DCA" w:rsidRDefault="00195DC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3FF4B85" w14:textId="77777777" w:rsidR="00195DCA" w:rsidRDefault="00195DCA">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34010582" w14:textId="77777777" w:rsidR="00195DCA" w:rsidRDefault="00195DCA">
            <w:pPr>
              <w:pStyle w:val="TAC"/>
              <w:rPr>
                <w:rFonts w:cs="Arial"/>
              </w:rPr>
            </w:pPr>
            <w:r>
              <w:rPr>
                <w:rFonts w:cs="Arial"/>
              </w:rPr>
              <w:t xml:space="preserve">≤ </w:t>
            </w:r>
            <w:r>
              <w:rPr>
                <w:rFonts w:cs="Arial"/>
                <w:lang w:val="en-CA"/>
              </w:rPr>
              <w:t>1.5</w:t>
            </w:r>
          </w:p>
        </w:tc>
      </w:tr>
      <w:tr w:rsidR="00195DCA" w14:paraId="19BCB7C2"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11B699B0" w14:textId="77777777" w:rsidR="00195DCA" w:rsidRDefault="00195DCA">
            <w:pPr>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532BAEC" w14:textId="77777777" w:rsidR="00195DCA" w:rsidRDefault="00195DCA">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639BC3D" w14:textId="77777777" w:rsidR="00195DCA" w:rsidRDefault="00195DCA">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FF73519" w14:textId="77777777" w:rsidR="00195DCA" w:rsidRDefault="00195DCA">
            <w:pPr>
              <w:pStyle w:val="TAC"/>
              <w:rPr>
                <w:rFonts w:cs="Arial"/>
              </w:rPr>
            </w:pPr>
            <w:r>
              <w:rPr>
                <w:rFonts w:cs="Arial"/>
              </w:rPr>
              <w:t xml:space="preserve">≤ </w:t>
            </w:r>
            <w:r>
              <w:rPr>
                <w:rFonts w:cs="Arial"/>
                <w:lang w:val="en-CA"/>
              </w:rPr>
              <w:t>3</w:t>
            </w:r>
          </w:p>
        </w:tc>
      </w:tr>
      <w:tr w:rsidR="00195DCA" w14:paraId="24336BFB"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77E23F60" w14:textId="77777777" w:rsidR="00195DCA" w:rsidRDefault="00195DCA">
            <w:pPr>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DA64507" w14:textId="77777777" w:rsidR="00195DCA" w:rsidRDefault="00195DCA">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B300D3" w14:textId="77777777" w:rsidR="00195DCA" w:rsidRDefault="00195DCA">
            <w:pPr>
              <w:pStyle w:val="TAC"/>
              <w:rPr>
                <w:rFonts w:cs="Arial"/>
              </w:rPr>
            </w:pPr>
            <w:r>
              <w:rPr>
                <w:rFonts w:cs="Arial"/>
              </w:rPr>
              <w:t>≤ 5.5</w:t>
            </w:r>
          </w:p>
        </w:tc>
      </w:tr>
      <w:tr w:rsidR="00195DCA" w14:paraId="3DACD2C2" w14:textId="77777777" w:rsidTr="00195DCA">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3C2410A" w14:textId="77777777" w:rsidR="00195DCA" w:rsidRDefault="00195DCA">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2E461A10" w14:textId="77777777" w:rsidR="00195DCA" w:rsidRDefault="00195DCA">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262B433" w14:textId="77777777" w:rsidR="00195DCA" w:rsidRDefault="00195DCA">
            <w:pPr>
              <w:pStyle w:val="TAC"/>
              <w:rPr>
                <w:rFonts w:cs="Arial"/>
                <w:lang w:eastAsia="en-GB"/>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FA7E0F2" w14:textId="77777777" w:rsidR="00195DCA" w:rsidRDefault="00195DCA">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566D6447" w14:textId="77777777" w:rsidR="00195DCA" w:rsidRDefault="00195DCA">
            <w:pPr>
              <w:pStyle w:val="TAC"/>
              <w:rPr>
                <w:rFonts w:cs="Arial"/>
              </w:rPr>
            </w:pPr>
            <w:r>
              <w:rPr>
                <w:rFonts w:cs="Arial"/>
              </w:rPr>
              <w:t>≤</w:t>
            </w:r>
            <w:r>
              <w:rPr>
                <w:rFonts w:cs="Arial"/>
                <w:lang w:val="en-CA"/>
              </w:rPr>
              <w:t xml:space="preserve"> 2</w:t>
            </w:r>
          </w:p>
        </w:tc>
      </w:tr>
      <w:tr w:rsidR="00195DCA" w14:paraId="53686362"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A1E2396" w14:textId="77777777" w:rsidR="00195DCA" w:rsidRDefault="00195DCA">
            <w:pP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47F36D" w14:textId="77777777" w:rsidR="00195DCA" w:rsidRDefault="00195DCA">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05296CF" w14:textId="77777777" w:rsidR="00195DCA" w:rsidRDefault="00195DCA">
            <w:pPr>
              <w:pStyle w:val="TAC"/>
              <w:rPr>
                <w:rFonts w:cs="Arial"/>
                <w:lang w:eastAsia="en-GB"/>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B70407E" w14:textId="77777777" w:rsidR="00195DCA" w:rsidRDefault="00195DCA">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C66EB94" w14:textId="77777777" w:rsidR="00195DCA" w:rsidRDefault="00195DCA">
            <w:pPr>
              <w:pStyle w:val="TAC"/>
              <w:rPr>
                <w:rFonts w:cs="Arial"/>
              </w:rPr>
            </w:pPr>
            <w:r>
              <w:rPr>
                <w:rFonts w:cs="Arial"/>
              </w:rPr>
              <w:t xml:space="preserve">≤ </w:t>
            </w:r>
            <w:r>
              <w:rPr>
                <w:rFonts w:cs="Arial"/>
                <w:lang w:val="en-CA"/>
              </w:rPr>
              <w:t>2.5</w:t>
            </w:r>
          </w:p>
        </w:tc>
      </w:tr>
      <w:tr w:rsidR="00195DCA" w14:paraId="45B44373"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66B97F8A" w14:textId="77777777" w:rsidR="00195DCA" w:rsidRDefault="00195DCA">
            <w:pP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55EC246" w14:textId="77777777" w:rsidR="00195DCA" w:rsidRDefault="00195DCA">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F4FDBE8" w14:textId="77777777" w:rsidR="00195DCA" w:rsidRDefault="00195DCA">
            <w:pPr>
              <w:pStyle w:val="TAC"/>
              <w:rPr>
                <w:rFonts w:cs="Arial"/>
              </w:rPr>
            </w:pPr>
            <w:r>
              <w:rPr>
                <w:rFonts w:cs="Arial"/>
              </w:rPr>
              <w:t xml:space="preserve">≤ </w:t>
            </w:r>
            <w:r>
              <w:rPr>
                <w:rFonts w:cs="Arial"/>
                <w:lang w:val="en-CA"/>
              </w:rPr>
              <w:t>4.5</w:t>
            </w:r>
          </w:p>
        </w:tc>
      </w:tr>
      <w:tr w:rsidR="00195DCA" w14:paraId="592F51F7" w14:textId="77777777" w:rsidTr="00195DCA">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F8C6965" w14:textId="77777777" w:rsidR="00195DCA" w:rsidRDefault="00195DCA">
            <w:pP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B420A2" w14:textId="77777777" w:rsidR="00195DCA" w:rsidRDefault="00195DCA">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154B1A1" w14:textId="77777777" w:rsidR="00195DCA" w:rsidRDefault="00195DCA">
            <w:pPr>
              <w:pStyle w:val="TAC"/>
              <w:rPr>
                <w:rFonts w:cs="Arial"/>
                <w:lang w:eastAsia="en-GB"/>
              </w:rPr>
            </w:pPr>
            <w:r>
              <w:rPr>
                <w:rFonts w:cs="Arial"/>
              </w:rPr>
              <w:t xml:space="preserve">≤ </w:t>
            </w:r>
            <w:r>
              <w:rPr>
                <w:rFonts w:cs="Arial"/>
                <w:lang w:val="en-CA"/>
              </w:rPr>
              <w:t>8.0</w:t>
            </w:r>
          </w:p>
        </w:tc>
      </w:tr>
      <w:tr w:rsidR="00195DCA" w14:paraId="00AA26EE" w14:textId="77777777" w:rsidTr="00195DCA">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hideMark/>
          </w:tcPr>
          <w:p w14:paraId="076860E7" w14:textId="77777777" w:rsidR="00195DCA" w:rsidRDefault="00195DCA">
            <w:pPr>
              <w:pStyle w:val="TAN"/>
              <w:rPr>
                <w:rFonts w:cs="Times New Roman"/>
              </w:rPr>
            </w:pPr>
            <w:r>
              <w:t>NOTE 1:</w:t>
            </w:r>
            <w:r>
              <w:tab/>
              <w:t>For a UE indicating support for UE capability [powerBoostRel18] or [p</w:t>
            </w:r>
            <w:r>
              <w:rPr>
                <w:i/>
                <w:iCs/>
              </w:rPr>
              <w:t>owerBoostRel18TS</w:t>
            </w:r>
            <w:r>
              <w:t xml:space="preserve">] and if the IE [powerBoostPi2BPSKRel18] is set to 1, the reference power is increased by </w:t>
            </w:r>
            <w:proofErr w:type="spellStart"/>
            <w:r>
              <w:t>ΔPPowerBoost</w:t>
            </w:r>
            <w:proofErr w:type="spellEnd"/>
          </w:p>
          <w:p w14:paraId="4A5A2E2C" w14:textId="77777777" w:rsidR="00195DCA" w:rsidRDefault="00195DCA">
            <w:pPr>
              <w:pStyle w:val="TAN"/>
            </w:pPr>
            <w:r>
              <w:t>NOTE 2:</w:t>
            </w:r>
            <w:r>
              <w:tab/>
              <w:t>For a UE indicating support for UE capability [powerBoostRel18] or [</w:t>
            </w:r>
            <w:r>
              <w:rPr>
                <w:i/>
                <w:iCs/>
              </w:rPr>
              <w:t>powerBoostRel18TS</w:t>
            </w:r>
            <w:r>
              <w:t xml:space="preserve">] and if the IE [powerBoostQPSKRel18] is set to 1, the reference power is increased by </w:t>
            </w:r>
            <w:proofErr w:type="spellStart"/>
            <w:r>
              <w:t>ΔPPowerBoost</w:t>
            </w:r>
            <w:proofErr w:type="spellEnd"/>
          </w:p>
        </w:tc>
      </w:tr>
    </w:tbl>
    <w:p w14:paraId="6ECBC037" w14:textId="77777777" w:rsidR="00195DCA" w:rsidRPr="00195DCA" w:rsidRDefault="00195DCA" w:rsidP="00B77C60">
      <w:pPr>
        <w:snapToGrid w:val="0"/>
        <w:spacing w:after="120"/>
        <w:jc w:val="center"/>
        <w:rPr>
          <w:sz w:val="21"/>
          <w:szCs w:val="16"/>
          <w:vertAlign w:val="subscript"/>
          <w:lang w:val="en-US"/>
        </w:rPr>
      </w:pPr>
    </w:p>
    <w:bookmarkEnd w:id="4"/>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51995941"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discuss</w:t>
      </w:r>
      <w:r w:rsidR="00284D7E" w:rsidRPr="003A78B9">
        <w:rPr>
          <w:rFonts w:eastAsia="宋体" w:hint="eastAsia"/>
          <w:sz w:val="21"/>
          <w:szCs w:val="21"/>
          <w:lang w:eastAsia="zh-CN"/>
        </w:rPr>
        <w:t xml:space="preserve"> </w:t>
      </w:r>
      <w:r w:rsidR="00284D7E">
        <w:rPr>
          <w:rFonts w:eastAsia="宋体"/>
          <w:sz w:val="21"/>
          <w:szCs w:val="21"/>
          <w:lang w:eastAsia="zh-CN"/>
        </w:rPr>
        <w:t xml:space="preserve">the </w:t>
      </w:r>
      <w:r w:rsidR="00284D7E">
        <w:rPr>
          <w:rFonts w:eastAsia="宋体" w:hint="eastAsia"/>
          <w:sz w:val="21"/>
          <w:szCs w:val="21"/>
          <w:lang w:eastAsia="zh-CN"/>
        </w:rPr>
        <w:t>specification</w:t>
      </w:r>
      <w:r w:rsidR="00284D7E">
        <w:rPr>
          <w:rFonts w:eastAsia="宋体"/>
          <w:sz w:val="21"/>
          <w:szCs w:val="21"/>
          <w:lang w:eastAsia="zh-CN"/>
        </w:rPr>
        <w:t xml:space="preserve"> </w:t>
      </w:r>
      <w:r w:rsidR="00284D7E">
        <w:rPr>
          <w:rFonts w:eastAsia="宋体" w:hint="eastAsia"/>
          <w:sz w:val="21"/>
          <w:szCs w:val="21"/>
          <w:lang w:eastAsia="zh-CN"/>
        </w:rPr>
        <w:t>impact</w:t>
      </w:r>
      <w:r w:rsidR="00284D7E">
        <w:rPr>
          <w:rFonts w:eastAsia="宋体"/>
          <w:sz w:val="21"/>
          <w:szCs w:val="21"/>
          <w:lang w:eastAsia="zh-CN"/>
        </w:rPr>
        <w:t xml:space="preserve"> for PC2 </w:t>
      </w:r>
      <w:proofErr w:type="spellStart"/>
      <w:r w:rsidR="00284D7E">
        <w:rPr>
          <w:rFonts w:eastAsia="宋体"/>
          <w:sz w:val="21"/>
          <w:szCs w:val="21"/>
          <w:lang w:eastAsia="zh-CN"/>
        </w:rPr>
        <w:t>RedCap</w:t>
      </w:r>
      <w:proofErr w:type="spellEnd"/>
      <w:r w:rsidR="00284D7E">
        <w:rPr>
          <w:rFonts w:eastAsia="宋体"/>
          <w:sz w:val="21"/>
          <w:szCs w:val="21"/>
          <w:lang w:eastAsia="zh-CN"/>
        </w:rPr>
        <w:t xml:space="preserve"> in FDD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5746A5D9" w14:textId="64844CC2" w:rsidR="00B445A9" w:rsidRDefault="00B445A9" w:rsidP="00B445A9">
      <w:pPr>
        <w:snapToGrid w:val="0"/>
        <w:spacing w:after="120"/>
        <w:rPr>
          <w:rFonts w:eastAsiaTheme="minorEastAsia"/>
          <w:sz w:val="21"/>
          <w:szCs w:val="21"/>
          <w:lang w:val="en-US" w:eastAsia="zh-CN"/>
        </w:rPr>
      </w:pPr>
      <w:r w:rsidRPr="008C0CD6">
        <w:rPr>
          <w:rFonts w:eastAsiaTheme="minorEastAsia" w:hint="eastAsia"/>
          <w:b/>
          <w:iCs/>
          <w:sz w:val="21"/>
          <w:szCs w:val="21"/>
          <w:lang w:val="en-US" w:eastAsia="zh-CN"/>
        </w:rPr>
        <w:t>Proposal 1:</w:t>
      </w:r>
      <w:r w:rsidR="00284D7E" w:rsidRPr="00284D7E">
        <w:rPr>
          <w:rFonts w:eastAsiaTheme="minorEastAsia"/>
          <w:b/>
          <w:bCs/>
          <w:sz w:val="21"/>
          <w:szCs w:val="21"/>
          <w:lang w:eastAsia="zh-CN"/>
        </w:rPr>
        <w:t xml:space="preserve"> </w:t>
      </w:r>
      <w:r w:rsidR="00284D7E" w:rsidRPr="004B2BD3">
        <w:rPr>
          <w:rFonts w:eastAsiaTheme="minorEastAsia" w:hint="eastAsia"/>
          <w:sz w:val="21"/>
          <w:szCs w:val="21"/>
          <w:lang w:eastAsia="zh-CN"/>
        </w:rPr>
        <w:t>Change</w:t>
      </w:r>
      <w:r w:rsidR="00284D7E" w:rsidRPr="004B2BD3">
        <w:rPr>
          <w:rFonts w:eastAsiaTheme="minorEastAsia"/>
          <w:sz w:val="21"/>
          <w:szCs w:val="21"/>
          <w:lang w:eastAsia="zh-CN"/>
        </w:rPr>
        <w:t xml:space="preserve"> to </w:t>
      </w:r>
      <w:r w:rsidR="00284D7E" w:rsidRPr="004B2BD3">
        <w:rPr>
          <w:rFonts w:eastAsiaTheme="minorEastAsia"/>
          <w:iCs/>
          <w:sz w:val="21"/>
          <w:szCs w:val="21"/>
          <w:lang w:val="en-US" w:eastAsia="zh-CN"/>
        </w:rPr>
        <w:t>UE maximum output power needs to r</w:t>
      </w:r>
      <w:r w:rsidR="00284D7E" w:rsidRPr="004B2BD3">
        <w:rPr>
          <w:rFonts w:eastAsiaTheme="minorEastAsia"/>
          <w:sz w:val="21"/>
          <w:szCs w:val="21"/>
          <w:lang w:val="en-US" w:eastAsia="zh-CN"/>
        </w:rPr>
        <w:t>emove the restriction of ‘for TDD bands’ as endorsed in the draft CR [3]</w:t>
      </w:r>
    </w:p>
    <w:p w14:paraId="00159D82" w14:textId="77777777" w:rsidR="004B4B30" w:rsidRDefault="004B4B30" w:rsidP="004B4B30">
      <w:pPr>
        <w:snapToGrid w:val="0"/>
        <w:spacing w:after="120"/>
        <w:rPr>
          <w:rFonts w:eastAsiaTheme="minorEastAsia"/>
          <w:sz w:val="21"/>
          <w:szCs w:val="21"/>
          <w:lang w:val="en-US" w:eastAsia="zh-CN"/>
        </w:rPr>
      </w:pPr>
      <w:r w:rsidRPr="00AB4279">
        <w:rPr>
          <w:rFonts w:eastAsiaTheme="minorEastAsia"/>
          <w:b/>
          <w:bCs/>
          <w:sz w:val="21"/>
          <w:szCs w:val="21"/>
          <w:lang w:eastAsia="zh-CN"/>
        </w:rPr>
        <w:t>Proposal 2:</w:t>
      </w:r>
      <w:r w:rsidRPr="00AB4279">
        <w:rPr>
          <w:rFonts w:eastAsiaTheme="minorEastAsia"/>
          <w:sz w:val="21"/>
          <w:szCs w:val="21"/>
          <w:lang w:val="en-US"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w:t>
      </w:r>
      <w:r>
        <w:rPr>
          <w:rFonts w:eastAsiaTheme="minorEastAsia"/>
          <w:sz w:val="21"/>
          <w:szCs w:val="21"/>
          <w:lang w:val="en-US" w:eastAsia="zh-CN"/>
        </w:rPr>
        <w:t xml:space="preserve">with 2Rx, the </w:t>
      </w:r>
      <w:r w:rsidRPr="00E2074F">
        <w:rPr>
          <w:rFonts w:eastAsiaTheme="minorEastAsia"/>
          <w:sz w:val="21"/>
          <w:szCs w:val="21"/>
          <w:lang w:val="en-US" w:eastAsia="zh-CN"/>
        </w:rPr>
        <w:t xml:space="preserve">REFSENS </w:t>
      </w:r>
      <w:r>
        <w:rPr>
          <w:rFonts w:eastAsiaTheme="minorEastAsia"/>
          <w:sz w:val="21"/>
          <w:szCs w:val="21"/>
          <w:lang w:val="en-US" w:eastAsia="zh-CN"/>
        </w:rPr>
        <w:t xml:space="preserve">degradation </w:t>
      </w:r>
      <w:r w:rsidRPr="00E2074F">
        <w:rPr>
          <w:rFonts w:eastAsiaTheme="minorEastAsia"/>
          <w:sz w:val="21"/>
          <w:szCs w:val="21"/>
          <w:lang w:val="en-US" w:eastAsia="zh-CN"/>
        </w:rPr>
        <w:t>requirement</w:t>
      </w:r>
      <w:r>
        <w:rPr>
          <w:rFonts w:eastAsiaTheme="minorEastAsia"/>
          <w:sz w:val="21"/>
          <w:szCs w:val="21"/>
          <w:lang w:val="en-US" w:eastAsia="zh-CN"/>
        </w:rPr>
        <w:t xml:space="preserve"> is</w:t>
      </w:r>
      <w:r w:rsidRPr="00E2074F">
        <w:rPr>
          <w:rFonts w:eastAsiaTheme="minorEastAsia"/>
          <w:sz w:val="21"/>
          <w:szCs w:val="21"/>
          <w:lang w:val="en-US" w:eastAsia="zh-CN"/>
        </w:rPr>
        <w:t xml:space="preserve"> specified in Table 7.3.2-1c</w:t>
      </w:r>
    </w:p>
    <w:p w14:paraId="584830E2" w14:textId="77777777" w:rsidR="004B4B30" w:rsidRDefault="004B4B30" w:rsidP="004B4B30">
      <w:pPr>
        <w:snapToGrid w:val="0"/>
        <w:spacing w:after="120"/>
        <w:rPr>
          <w:rFonts w:eastAsiaTheme="minorEastAsia"/>
          <w:sz w:val="21"/>
          <w:szCs w:val="21"/>
          <w:lang w:val="en-US" w:eastAsia="zh-CN"/>
        </w:rPr>
      </w:pPr>
      <w:r w:rsidRPr="00AB4279">
        <w:rPr>
          <w:rFonts w:eastAsiaTheme="minorEastAsia"/>
          <w:b/>
          <w:bCs/>
          <w:sz w:val="21"/>
          <w:szCs w:val="21"/>
          <w:lang w:eastAsia="zh-CN"/>
        </w:rPr>
        <w:t xml:space="preserve">Proposal </w:t>
      </w:r>
      <w:r>
        <w:rPr>
          <w:rFonts w:eastAsiaTheme="minorEastAsia"/>
          <w:b/>
          <w:bCs/>
          <w:sz w:val="21"/>
          <w:szCs w:val="21"/>
          <w:lang w:eastAsia="zh-CN"/>
        </w:rPr>
        <w:t>3</w:t>
      </w:r>
      <w:r w:rsidRPr="00AB4279">
        <w:rPr>
          <w:rFonts w:eastAsiaTheme="minorEastAsia"/>
          <w:b/>
          <w:bCs/>
          <w:sz w:val="21"/>
          <w:szCs w:val="21"/>
          <w:lang w:eastAsia="zh-CN"/>
        </w:rPr>
        <w:t>:</w:t>
      </w:r>
      <w:r>
        <w:rPr>
          <w:rFonts w:eastAsiaTheme="minorEastAsia"/>
          <w:b/>
          <w:bCs/>
          <w:sz w:val="21"/>
          <w:szCs w:val="21"/>
          <w:lang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proofErr w:type="spellStart"/>
      <w:r w:rsidRPr="00E2074F">
        <w:rPr>
          <w:rFonts w:eastAsiaTheme="minorEastAsia"/>
          <w:sz w:val="21"/>
          <w:szCs w:val="21"/>
          <w:lang w:val="en-US" w:eastAsia="zh-CN"/>
        </w:rPr>
        <w:t>RedCap</w:t>
      </w:r>
      <w:proofErr w:type="spellEnd"/>
      <w:r w:rsidRPr="00E2074F">
        <w:rPr>
          <w:rFonts w:eastAsiaTheme="minorEastAsia"/>
          <w:sz w:val="21"/>
          <w:szCs w:val="21"/>
          <w:lang w:val="en-US" w:eastAsia="zh-CN"/>
        </w:rPr>
        <w:t xml:space="preserve"> UE </w:t>
      </w:r>
      <w:r>
        <w:rPr>
          <w:rFonts w:eastAsiaTheme="minorEastAsia"/>
          <w:sz w:val="21"/>
          <w:szCs w:val="21"/>
          <w:lang w:val="en-US" w:eastAsia="zh-CN"/>
        </w:rPr>
        <w:t xml:space="preserve">with 1Rx, the </w:t>
      </w:r>
      <w:r w:rsidRPr="00E2074F">
        <w:rPr>
          <w:rFonts w:eastAsiaTheme="minorEastAsia"/>
          <w:sz w:val="21"/>
          <w:szCs w:val="21"/>
          <w:lang w:val="en-US" w:eastAsia="zh-CN"/>
        </w:rPr>
        <w:t>REFSENS</w:t>
      </w:r>
      <w:r>
        <w:rPr>
          <w:rFonts w:eastAsiaTheme="minorEastAsia"/>
          <w:sz w:val="21"/>
          <w:szCs w:val="21"/>
          <w:lang w:val="en-US" w:eastAsia="zh-CN"/>
        </w:rPr>
        <w:t xml:space="preserve"> requirement is specified by the formula:</w:t>
      </w:r>
    </w:p>
    <w:p w14:paraId="648831D5" w14:textId="77777777" w:rsidR="004B4B30" w:rsidRDefault="004B4B30" w:rsidP="004B4B30">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 xml:space="preserve">PC2 </w:t>
      </w:r>
      <w:proofErr w:type="spellStart"/>
      <w:r>
        <w:rPr>
          <w:rFonts w:eastAsiaTheme="minorEastAsia"/>
          <w:sz w:val="21"/>
          <w:szCs w:val="21"/>
          <w:vertAlign w:val="subscript"/>
          <w:lang w:val="en-US" w:eastAsia="zh-CN"/>
        </w:rPr>
        <w:t>RedCap</w:t>
      </w:r>
      <w:proofErr w:type="spellEnd"/>
      <w:r>
        <w:rPr>
          <w:rFonts w:eastAsiaTheme="minorEastAsia"/>
          <w:sz w:val="21"/>
          <w:szCs w:val="21"/>
          <w:vertAlign w:val="subscript"/>
          <w:lang w:val="en-US" w:eastAsia="zh-CN"/>
        </w:rPr>
        <w:t xml:space="preserve"> 1Rx</w:t>
      </w:r>
      <w:r>
        <w:rPr>
          <w:rFonts w:eastAsiaTheme="minorEastAsia"/>
          <w:sz w:val="21"/>
          <w:szCs w:val="21"/>
          <w:lang w:val="en-US" w:eastAsia="zh-CN"/>
        </w:rPr>
        <w:t>=REFSENS</w:t>
      </w:r>
      <w:r>
        <w:rPr>
          <w:rFonts w:eastAsiaTheme="minorEastAsia"/>
          <w:sz w:val="21"/>
          <w:szCs w:val="21"/>
          <w:vertAlign w:val="subscript"/>
          <w:lang w:val="en-US" w:eastAsia="zh-CN"/>
        </w:rPr>
        <w:t>PC3 2Rx</w:t>
      </w:r>
      <w:r>
        <w:rPr>
          <w:rFonts w:eastAsiaTheme="minorEastAsia"/>
          <w:sz w:val="21"/>
          <w:szCs w:val="21"/>
          <w:lang w:val="en-US" w:eastAsia="zh-CN"/>
        </w:rPr>
        <w:t xml:space="preserve"> + Degardation</w:t>
      </w:r>
      <w:r>
        <w:rPr>
          <w:rFonts w:eastAsiaTheme="minorEastAsia"/>
          <w:sz w:val="21"/>
          <w:szCs w:val="21"/>
          <w:vertAlign w:val="subscript"/>
          <w:lang w:val="en-US" w:eastAsia="zh-CN"/>
        </w:rPr>
        <w:t>PC2 1Tx</w:t>
      </w:r>
      <w:r>
        <w:rPr>
          <w:rFonts w:eastAsiaTheme="minorEastAsia"/>
          <w:sz w:val="21"/>
          <w:szCs w:val="21"/>
          <w:lang w:val="en-US" w:eastAsia="zh-CN"/>
        </w:rPr>
        <w:t xml:space="preserve">+ </w:t>
      </w:r>
      <w:r w:rsidRPr="009032B6">
        <w:rPr>
          <w:sz w:val="21"/>
          <w:szCs w:val="16"/>
        </w:rPr>
        <w:t>ΔR</w:t>
      </w:r>
      <w:r w:rsidRPr="009032B6">
        <w:rPr>
          <w:sz w:val="21"/>
          <w:szCs w:val="16"/>
          <w:vertAlign w:val="subscript"/>
        </w:rPr>
        <w:t>1R</w:t>
      </w:r>
    </w:p>
    <w:p w14:paraId="67FD96FA" w14:textId="77777777" w:rsidR="009B406F" w:rsidRDefault="009B406F" w:rsidP="009B406F">
      <w:pPr>
        <w:snapToGrid w:val="0"/>
        <w:spacing w:after="120"/>
        <w:rPr>
          <w:rFonts w:eastAsiaTheme="minorEastAsia"/>
          <w:sz w:val="21"/>
          <w:szCs w:val="21"/>
          <w:lang w:val="en-US" w:eastAsia="zh-CN"/>
        </w:rPr>
      </w:pPr>
      <w:r w:rsidRPr="00AB4279">
        <w:rPr>
          <w:rFonts w:eastAsiaTheme="minorEastAsia"/>
          <w:b/>
          <w:bCs/>
          <w:sz w:val="21"/>
          <w:szCs w:val="21"/>
          <w:lang w:eastAsia="zh-CN"/>
        </w:rPr>
        <w:t xml:space="preserve">Proposal </w:t>
      </w:r>
      <w:r>
        <w:rPr>
          <w:rFonts w:eastAsiaTheme="minorEastAsia"/>
          <w:b/>
          <w:bCs/>
          <w:sz w:val="21"/>
          <w:szCs w:val="21"/>
          <w:lang w:eastAsia="zh-CN"/>
        </w:rPr>
        <w:t>4</w:t>
      </w:r>
      <w:r w:rsidRPr="00AB4279">
        <w:rPr>
          <w:rFonts w:eastAsiaTheme="minorEastAsia"/>
          <w:b/>
          <w:bCs/>
          <w:sz w:val="21"/>
          <w:szCs w:val="21"/>
          <w:lang w:eastAsia="zh-CN"/>
        </w:rPr>
        <w:t>:</w:t>
      </w:r>
      <w:r>
        <w:rPr>
          <w:rFonts w:eastAsiaTheme="minorEastAsia"/>
          <w:b/>
          <w:bCs/>
          <w:sz w:val="21"/>
          <w:szCs w:val="21"/>
          <w:lang w:eastAsia="zh-CN"/>
        </w:rPr>
        <w:t xml:space="preserve"> </w:t>
      </w:r>
      <w:r>
        <w:rPr>
          <w:rFonts w:eastAsiaTheme="minorEastAsia" w:hint="eastAsia"/>
          <w:b/>
          <w:bCs/>
          <w:sz w:val="21"/>
          <w:szCs w:val="21"/>
          <w:lang w:eastAsia="zh-CN"/>
        </w:rPr>
        <w:t>No</w:t>
      </w:r>
      <w:r>
        <w:rPr>
          <w:rFonts w:eastAsiaTheme="minorEastAsia"/>
          <w:b/>
          <w:bCs/>
          <w:sz w:val="21"/>
          <w:szCs w:val="21"/>
          <w:lang w:eastAsia="zh-CN"/>
        </w:rPr>
        <w:t xml:space="preserve"> need to define MPR/A-MPR for </w:t>
      </w:r>
      <w:proofErr w:type="spellStart"/>
      <w:r>
        <w:rPr>
          <w:rFonts w:eastAsiaTheme="minorEastAsia"/>
          <w:b/>
          <w:bCs/>
          <w:sz w:val="21"/>
          <w:szCs w:val="21"/>
          <w:lang w:eastAsia="zh-CN"/>
        </w:rPr>
        <w:t>RedCap</w:t>
      </w:r>
      <w:proofErr w:type="spellEnd"/>
      <w:r>
        <w:rPr>
          <w:rFonts w:eastAsiaTheme="minorEastAsia"/>
          <w:b/>
          <w:bCs/>
          <w:sz w:val="21"/>
          <w:szCs w:val="21"/>
          <w:lang w:eastAsia="zh-CN"/>
        </w:rPr>
        <w:t xml:space="preserve"> PC2 UE.</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56649207" w14:textId="1C473F6B" w:rsidR="009E42FF" w:rsidRDefault="001A7461" w:rsidP="009E42FF">
      <w:pPr>
        <w:pStyle w:val="20"/>
        <w:ind w:left="336" w:hangingChars="160" w:hanging="336"/>
      </w:pPr>
      <w:r w:rsidRPr="001A7461">
        <w:t>RP-243267</w:t>
      </w:r>
      <w:r w:rsidR="009E42FF">
        <w:rPr>
          <w:rFonts w:hint="eastAsia"/>
        </w:rPr>
        <w:t xml:space="preserve">, </w:t>
      </w:r>
      <w:r>
        <w:rPr>
          <w:rFonts w:hint="eastAsia"/>
        </w:rPr>
        <w:t>Revised</w:t>
      </w:r>
      <w:r w:rsidR="006B1944" w:rsidRPr="006B1944">
        <w:t xml:space="preserve"> WID on NR power class 2 </w:t>
      </w:r>
      <w:proofErr w:type="spellStart"/>
      <w:r w:rsidR="006B1944" w:rsidRPr="006B1944">
        <w:t>RedCap</w:t>
      </w:r>
      <w:proofErr w:type="spellEnd"/>
      <w:r w:rsidR="006B1944" w:rsidRPr="006B1944">
        <w:t xml:space="preserve"> (Reduced Capability) UE in FR1</w:t>
      </w:r>
      <w:r w:rsidR="009E42FF">
        <w:rPr>
          <w:rFonts w:hint="eastAsia"/>
        </w:rPr>
        <w:t xml:space="preserve">, </w:t>
      </w:r>
      <w:r w:rsidR="009E42FF" w:rsidRPr="009E42FF">
        <w:t>China Telecom, MediaTek</w:t>
      </w:r>
      <w:r w:rsidR="004639D4">
        <w:rPr>
          <w:rFonts w:hint="eastAsia"/>
        </w:rPr>
        <w:t xml:space="preserve">, </w:t>
      </w:r>
      <w:r w:rsidR="004639D4" w:rsidRPr="000F1696">
        <w:t>RAN#</w:t>
      </w:r>
      <w:r w:rsidR="006B1944">
        <w:t>10</w:t>
      </w:r>
      <w:r>
        <w:t>6</w:t>
      </w:r>
      <w:r w:rsidR="004639D4" w:rsidRPr="000F1696">
        <w:t xml:space="preserve">, </w:t>
      </w:r>
      <w:r>
        <w:rPr>
          <w:rFonts w:hint="eastAsia"/>
        </w:rPr>
        <w:t>Dec</w:t>
      </w:r>
      <w:r w:rsidR="004057F6">
        <w:t>.</w:t>
      </w:r>
      <w:r w:rsidR="00BE387E">
        <w:t>,</w:t>
      </w:r>
      <w:r w:rsidR="004639D4">
        <w:rPr>
          <w:rFonts w:hint="eastAsia"/>
        </w:rPr>
        <w:t xml:space="preserve"> </w:t>
      </w:r>
      <w:r w:rsidR="004639D4" w:rsidRPr="000F1696">
        <w:t>202</w:t>
      </w:r>
      <w:r w:rsidR="006B1944">
        <w:t>4</w:t>
      </w:r>
    </w:p>
    <w:p w14:paraId="4E9390F0" w14:textId="53CD533A" w:rsidR="00245C5A" w:rsidRDefault="005E754D" w:rsidP="009E42FF">
      <w:pPr>
        <w:pStyle w:val="20"/>
        <w:ind w:left="336" w:hangingChars="160" w:hanging="336"/>
      </w:pPr>
      <w:r>
        <w:rPr>
          <w:rFonts w:hint="eastAsia"/>
        </w:rPr>
        <w:t>R</w:t>
      </w:r>
      <w:r>
        <w:t>4-</w:t>
      </w:r>
      <w:r w:rsidR="00864CEA">
        <w:t xml:space="preserve">2314748, </w:t>
      </w:r>
      <w:r w:rsidR="00864CEA" w:rsidRPr="00864CEA">
        <w:t xml:space="preserve">WF on NR power class 2 </w:t>
      </w:r>
      <w:proofErr w:type="spellStart"/>
      <w:r w:rsidR="00864CEA" w:rsidRPr="00864CEA">
        <w:t>RedCap</w:t>
      </w:r>
      <w:proofErr w:type="spellEnd"/>
      <w:r w:rsidR="00864CEA" w:rsidRPr="00864CEA">
        <w:t xml:space="preserve"> UE in FR1</w:t>
      </w:r>
      <w:r w:rsidR="00864CEA">
        <w:t>, China Telecom, RAN4#108, Aug., 2023</w:t>
      </w:r>
    </w:p>
    <w:p w14:paraId="2DB9362C" w14:textId="5372D796" w:rsidR="007A0BCB" w:rsidRPr="009E42FF" w:rsidRDefault="0044663D" w:rsidP="009E42FF">
      <w:pPr>
        <w:pStyle w:val="20"/>
        <w:ind w:left="336" w:hangingChars="160" w:hanging="336"/>
      </w:pPr>
      <w:r w:rsidRPr="0044663D">
        <w:t>R4-2420357</w:t>
      </w:r>
      <w:r w:rsidR="007A0BCB">
        <w:t xml:space="preserve">, </w:t>
      </w:r>
      <w:r w:rsidR="0049138E" w:rsidRPr="00613CAD">
        <w:t>CR to 38.101-</w:t>
      </w:r>
      <w:r w:rsidR="0049138E">
        <w:t>1:</w:t>
      </w:r>
      <w:r w:rsidR="0049138E" w:rsidRPr="00613CAD">
        <w:t xml:space="preserve"> </w:t>
      </w:r>
      <w:r w:rsidR="0049138E">
        <w:t>PC2 Redcap support for TDD bands</w:t>
      </w:r>
      <w:r w:rsidR="007A0BCB">
        <w:t xml:space="preserve">, </w:t>
      </w:r>
      <w:r w:rsidR="00564138">
        <w:t xml:space="preserve">Ericsson, </w:t>
      </w:r>
      <w:r w:rsidR="007A0BCB">
        <w:t>RAN4#11</w:t>
      </w:r>
      <w:r>
        <w:t>3</w:t>
      </w:r>
      <w:r w:rsidR="007A0BCB">
        <w:t xml:space="preserve">, </w:t>
      </w:r>
      <w:r>
        <w:t>Nov</w:t>
      </w:r>
      <w:r w:rsidR="007A0BCB">
        <w:t>., 2024</w:t>
      </w:r>
    </w:p>
    <w:sectPr w:rsidR="007A0BCB"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CC4A" w14:textId="77777777" w:rsidR="005F3672" w:rsidRDefault="005F3672" w:rsidP="004B5AA6">
      <w:r>
        <w:separator/>
      </w:r>
    </w:p>
  </w:endnote>
  <w:endnote w:type="continuationSeparator" w:id="0">
    <w:p w14:paraId="2E8C8049" w14:textId="77777777" w:rsidR="005F3672" w:rsidRDefault="005F3672"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168E" w14:textId="77777777" w:rsidR="005F3672" w:rsidRDefault="005F3672" w:rsidP="004B5AA6">
      <w:r>
        <w:separator/>
      </w:r>
    </w:p>
  </w:footnote>
  <w:footnote w:type="continuationSeparator" w:id="0">
    <w:p w14:paraId="6BBEA460" w14:textId="77777777" w:rsidR="005F3672" w:rsidRDefault="005F3672"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1"/>
  </w:num>
  <w:num w:numId="2" w16cid:durableId="1232891747">
    <w:abstractNumId w:val="9"/>
  </w:num>
  <w:num w:numId="3" w16cid:durableId="1760325306">
    <w:abstractNumId w:val="20"/>
  </w:num>
  <w:num w:numId="4" w16cid:durableId="237132762">
    <w:abstractNumId w:val="3"/>
  </w:num>
  <w:num w:numId="5" w16cid:durableId="2029912745">
    <w:abstractNumId w:val="13"/>
  </w:num>
  <w:num w:numId="6" w16cid:durableId="615602548">
    <w:abstractNumId w:val="24"/>
  </w:num>
  <w:num w:numId="7" w16cid:durableId="153302421">
    <w:abstractNumId w:val="24"/>
  </w:num>
  <w:num w:numId="8" w16cid:durableId="1674844568">
    <w:abstractNumId w:val="24"/>
  </w:num>
  <w:num w:numId="9" w16cid:durableId="967275432">
    <w:abstractNumId w:val="18"/>
  </w:num>
  <w:num w:numId="10" w16cid:durableId="1692106226">
    <w:abstractNumId w:val="23"/>
  </w:num>
  <w:num w:numId="11" w16cid:durableId="891312509">
    <w:abstractNumId w:val="29"/>
  </w:num>
  <w:num w:numId="12" w16cid:durableId="101344973">
    <w:abstractNumId w:val="27"/>
  </w:num>
  <w:num w:numId="13" w16cid:durableId="49422503">
    <w:abstractNumId w:val="15"/>
  </w:num>
  <w:num w:numId="14" w16cid:durableId="400180352">
    <w:abstractNumId w:val="10"/>
  </w:num>
  <w:num w:numId="15" w16cid:durableId="1454789489">
    <w:abstractNumId w:val="17"/>
  </w:num>
  <w:num w:numId="16" w16cid:durableId="1845708583">
    <w:abstractNumId w:val="21"/>
  </w:num>
  <w:num w:numId="17" w16cid:durableId="304706413">
    <w:abstractNumId w:val="22"/>
  </w:num>
  <w:num w:numId="18" w16cid:durableId="956830865">
    <w:abstractNumId w:val="24"/>
  </w:num>
  <w:num w:numId="19" w16cid:durableId="1895239158">
    <w:abstractNumId w:val="28"/>
  </w:num>
  <w:num w:numId="20" w16cid:durableId="165748932">
    <w:abstractNumId w:val="25"/>
  </w:num>
  <w:num w:numId="21" w16cid:durableId="971518424">
    <w:abstractNumId w:val="16"/>
  </w:num>
  <w:num w:numId="22" w16cid:durableId="848449018">
    <w:abstractNumId w:val="7"/>
  </w:num>
  <w:num w:numId="23" w16cid:durableId="854416849">
    <w:abstractNumId w:val="24"/>
  </w:num>
  <w:num w:numId="24" w16cid:durableId="715668602">
    <w:abstractNumId w:val="12"/>
  </w:num>
  <w:num w:numId="25" w16cid:durableId="1355502154">
    <w:abstractNumId w:val="24"/>
  </w:num>
  <w:num w:numId="26" w16cid:durableId="1445153812">
    <w:abstractNumId w:val="1"/>
  </w:num>
  <w:num w:numId="27" w16cid:durableId="1823308589">
    <w:abstractNumId w:val="11"/>
  </w:num>
  <w:num w:numId="28" w16cid:durableId="1894344806">
    <w:abstractNumId w:val="11"/>
  </w:num>
  <w:num w:numId="29" w16cid:durableId="1898010302">
    <w:abstractNumId w:val="24"/>
  </w:num>
  <w:num w:numId="30" w16cid:durableId="1415199414">
    <w:abstractNumId w:val="0"/>
  </w:num>
  <w:num w:numId="31" w16cid:durableId="1826585760">
    <w:abstractNumId w:val="4"/>
  </w:num>
  <w:num w:numId="32" w16cid:durableId="515274209">
    <w:abstractNumId w:val="11"/>
  </w:num>
  <w:num w:numId="33" w16cid:durableId="1952857958">
    <w:abstractNumId w:val="11"/>
  </w:num>
  <w:num w:numId="34" w16cid:durableId="68427871">
    <w:abstractNumId w:val="11"/>
  </w:num>
  <w:num w:numId="35" w16cid:durableId="246885968">
    <w:abstractNumId w:val="11"/>
  </w:num>
  <w:num w:numId="36" w16cid:durableId="1486899519">
    <w:abstractNumId w:val="11"/>
  </w:num>
  <w:num w:numId="37" w16cid:durableId="763037320">
    <w:abstractNumId w:val="24"/>
  </w:num>
  <w:num w:numId="38" w16cid:durableId="2080790089">
    <w:abstractNumId w:val="24"/>
  </w:num>
  <w:num w:numId="39" w16cid:durableId="777721663">
    <w:abstractNumId w:val="24"/>
  </w:num>
  <w:num w:numId="40" w16cid:durableId="793258826">
    <w:abstractNumId w:val="24"/>
  </w:num>
  <w:num w:numId="41" w16cid:durableId="1252393229">
    <w:abstractNumId w:val="19"/>
  </w:num>
  <w:num w:numId="42" w16cid:durableId="1226644709">
    <w:abstractNumId w:val="30"/>
  </w:num>
  <w:num w:numId="43" w16cid:durableId="93400849">
    <w:abstractNumId w:val="24"/>
  </w:num>
  <w:num w:numId="44" w16cid:durableId="709917312">
    <w:abstractNumId w:val="6"/>
  </w:num>
  <w:num w:numId="45" w16cid:durableId="1016882512">
    <w:abstractNumId w:val="8"/>
  </w:num>
  <w:num w:numId="46" w16cid:durableId="1023894402">
    <w:abstractNumId w:val="14"/>
  </w:num>
  <w:num w:numId="47" w16cid:durableId="1015959273">
    <w:abstractNumId w:val="5"/>
  </w:num>
  <w:num w:numId="48" w16cid:durableId="1947077010">
    <w:abstractNumId w:val="26"/>
  </w:num>
  <w:num w:numId="49" w16cid:durableId="88664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1C9A"/>
    <w:rsid w:val="000115D2"/>
    <w:rsid w:val="00012268"/>
    <w:rsid w:val="000138EB"/>
    <w:rsid w:val="0001598C"/>
    <w:rsid w:val="00020640"/>
    <w:rsid w:val="00035417"/>
    <w:rsid w:val="00036AF5"/>
    <w:rsid w:val="00042E36"/>
    <w:rsid w:val="00052C3C"/>
    <w:rsid w:val="000555D1"/>
    <w:rsid w:val="00055F3A"/>
    <w:rsid w:val="000641FF"/>
    <w:rsid w:val="00066D78"/>
    <w:rsid w:val="00071C65"/>
    <w:rsid w:val="00086FB2"/>
    <w:rsid w:val="00092734"/>
    <w:rsid w:val="00094CDE"/>
    <w:rsid w:val="000954E9"/>
    <w:rsid w:val="000A78E2"/>
    <w:rsid w:val="000B4C76"/>
    <w:rsid w:val="000B759A"/>
    <w:rsid w:val="000C2299"/>
    <w:rsid w:val="000C79C6"/>
    <w:rsid w:val="000D159F"/>
    <w:rsid w:val="000D5613"/>
    <w:rsid w:val="000E4885"/>
    <w:rsid w:val="000E5628"/>
    <w:rsid w:val="000F1696"/>
    <w:rsid w:val="000F6DC4"/>
    <w:rsid w:val="000F7460"/>
    <w:rsid w:val="0010631D"/>
    <w:rsid w:val="00113BC6"/>
    <w:rsid w:val="0012186B"/>
    <w:rsid w:val="00122530"/>
    <w:rsid w:val="00133BF8"/>
    <w:rsid w:val="00140142"/>
    <w:rsid w:val="00147570"/>
    <w:rsid w:val="00150252"/>
    <w:rsid w:val="0015634C"/>
    <w:rsid w:val="001730E6"/>
    <w:rsid w:val="00180A02"/>
    <w:rsid w:val="00180D9A"/>
    <w:rsid w:val="00195DCA"/>
    <w:rsid w:val="00197033"/>
    <w:rsid w:val="001A29B3"/>
    <w:rsid w:val="001A337D"/>
    <w:rsid w:val="001A7461"/>
    <w:rsid w:val="001C6342"/>
    <w:rsid w:val="001D2710"/>
    <w:rsid w:val="001D50B5"/>
    <w:rsid w:val="001D5ABD"/>
    <w:rsid w:val="001F00AA"/>
    <w:rsid w:val="001F1F1E"/>
    <w:rsid w:val="001F2EAB"/>
    <w:rsid w:val="0020033A"/>
    <w:rsid w:val="0021726D"/>
    <w:rsid w:val="00223E16"/>
    <w:rsid w:val="002358CF"/>
    <w:rsid w:val="00245C5A"/>
    <w:rsid w:val="00246529"/>
    <w:rsid w:val="00247B6E"/>
    <w:rsid w:val="0026453C"/>
    <w:rsid w:val="00266C9E"/>
    <w:rsid w:val="002808A0"/>
    <w:rsid w:val="00284D7E"/>
    <w:rsid w:val="002A29A7"/>
    <w:rsid w:val="002C34FC"/>
    <w:rsid w:val="002C6B40"/>
    <w:rsid w:val="002C6F0E"/>
    <w:rsid w:val="002D1E52"/>
    <w:rsid w:val="002E1952"/>
    <w:rsid w:val="002F0357"/>
    <w:rsid w:val="002F2CD6"/>
    <w:rsid w:val="00304DE3"/>
    <w:rsid w:val="00314B8A"/>
    <w:rsid w:val="00317126"/>
    <w:rsid w:val="00321F8E"/>
    <w:rsid w:val="00324845"/>
    <w:rsid w:val="00330594"/>
    <w:rsid w:val="003359C8"/>
    <w:rsid w:val="0034418B"/>
    <w:rsid w:val="003477B2"/>
    <w:rsid w:val="003549FA"/>
    <w:rsid w:val="003646C3"/>
    <w:rsid w:val="00365B27"/>
    <w:rsid w:val="00367D80"/>
    <w:rsid w:val="003859D4"/>
    <w:rsid w:val="00395B79"/>
    <w:rsid w:val="00396EF2"/>
    <w:rsid w:val="003A1978"/>
    <w:rsid w:val="003A2888"/>
    <w:rsid w:val="003A2C68"/>
    <w:rsid w:val="003A78B9"/>
    <w:rsid w:val="003B3D5C"/>
    <w:rsid w:val="003C0B02"/>
    <w:rsid w:val="003C241F"/>
    <w:rsid w:val="003E5CFF"/>
    <w:rsid w:val="003F0326"/>
    <w:rsid w:val="003F7FC0"/>
    <w:rsid w:val="004006B5"/>
    <w:rsid w:val="004031F1"/>
    <w:rsid w:val="004057F6"/>
    <w:rsid w:val="00414D02"/>
    <w:rsid w:val="00415A0A"/>
    <w:rsid w:val="00417471"/>
    <w:rsid w:val="0042263C"/>
    <w:rsid w:val="00427A44"/>
    <w:rsid w:val="0044663D"/>
    <w:rsid w:val="00456A50"/>
    <w:rsid w:val="00462D96"/>
    <w:rsid w:val="00463454"/>
    <w:rsid w:val="004639D4"/>
    <w:rsid w:val="00466DC4"/>
    <w:rsid w:val="0047146B"/>
    <w:rsid w:val="00473AF6"/>
    <w:rsid w:val="004776D9"/>
    <w:rsid w:val="00483822"/>
    <w:rsid w:val="0049138E"/>
    <w:rsid w:val="004B05A1"/>
    <w:rsid w:val="004B2BD3"/>
    <w:rsid w:val="004B4B30"/>
    <w:rsid w:val="004B4F74"/>
    <w:rsid w:val="004B5AA6"/>
    <w:rsid w:val="004C733A"/>
    <w:rsid w:val="004E1D25"/>
    <w:rsid w:val="004E7FDA"/>
    <w:rsid w:val="004F062F"/>
    <w:rsid w:val="00534095"/>
    <w:rsid w:val="00535482"/>
    <w:rsid w:val="00541673"/>
    <w:rsid w:val="005472B7"/>
    <w:rsid w:val="00553D3C"/>
    <w:rsid w:val="00562C46"/>
    <w:rsid w:val="00564138"/>
    <w:rsid w:val="00574AF4"/>
    <w:rsid w:val="005757AE"/>
    <w:rsid w:val="005833B5"/>
    <w:rsid w:val="005838E9"/>
    <w:rsid w:val="00592179"/>
    <w:rsid w:val="00597C68"/>
    <w:rsid w:val="005A351E"/>
    <w:rsid w:val="005A7BB7"/>
    <w:rsid w:val="005B3E69"/>
    <w:rsid w:val="005B45CB"/>
    <w:rsid w:val="005C06D0"/>
    <w:rsid w:val="005E754D"/>
    <w:rsid w:val="005F3672"/>
    <w:rsid w:val="005F3D32"/>
    <w:rsid w:val="005F76EA"/>
    <w:rsid w:val="00601194"/>
    <w:rsid w:val="006025E3"/>
    <w:rsid w:val="0060420D"/>
    <w:rsid w:val="00615B96"/>
    <w:rsid w:val="00622570"/>
    <w:rsid w:val="00633076"/>
    <w:rsid w:val="0064679F"/>
    <w:rsid w:val="00650FCA"/>
    <w:rsid w:val="00664B88"/>
    <w:rsid w:val="006654BD"/>
    <w:rsid w:val="00671F60"/>
    <w:rsid w:val="00680136"/>
    <w:rsid w:val="0068155B"/>
    <w:rsid w:val="00686619"/>
    <w:rsid w:val="00696381"/>
    <w:rsid w:val="006966E9"/>
    <w:rsid w:val="00696BEF"/>
    <w:rsid w:val="006A36AF"/>
    <w:rsid w:val="006B1944"/>
    <w:rsid w:val="006E6FC9"/>
    <w:rsid w:val="006F4DAD"/>
    <w:rsid w:val="00710C7E"/>
    <w:rsid w:val="00713B1F"/>
    <w:rsid w:val="00720727"/>
    <w:rsid w:val="00725A25"/>
    <w:rsid w:val="00727464"/>
    <w:rsid w:val="007409E1"/>
    <w:rsid w:val="00742818"/>
    <w:rsid w:val="007539BE"/>
    <w:rsid w:val="00754D42"/>
    <w:rsid w:val="00755DBD"/>
    <w:rsid w:val="007563C0"/>
    <w:rsid w:val="007623EE"/>
    <w:rsid w:val="00764A8F"/>
    <w:rsid w:val="007667B5"/>
    <w:rsid w:val="007957E6"/>
    <w:rsid w:val="007A0BCB"/>
    <w:rsid w:val="007A4615"/>
    <w:rsid w:val="007A5776"/>
    <w:rsid w:val="007C0A16"/>
    <w:rsid w:val="007C4659"/>
    <w:rsid w:val="007C602C"/>
    <w:rsid w:val="007D08F9"/>
    <w:rsid w:val="007D0AF5"/>
    <w:rsid w:val="007D2B79"/>
    <w:rsid w:val="007D66D6"/>
    <w:rsid w:val="007E2D7E"/>
    <w:rsid w:val="007E6700"/>
    <w:rsid w:val="007F4735"/>
    <w:rsid w:val="00807134"/>
    <w:rsid w:val="00810957"/>
    <w:rsid w:val="00810FD2"/>
    <w:rsid w:val="00811B13"/>
    <w:rsid w:val="00825691"/>
    <w:rsid w:val="00830A8A"/>
    <w:rsid w:val="008342DA"/>
    <w:rsid w:val="00836E5C"/>
    <w:rsid w:val="00837D66"/>
    <w:rsid w:val="00846110"/>
    <w:rsid w:val="00853CA0"/>
    <w:rsid w:val="00864CEA"/>
    <w:rsid w:val="008704AF"/>
    <w:rsid w:val="00871121"/>
    <w:rsid w:val="00875F74"/>
    <w:rsid w:val="008803FA"/>
    <w:rsid w:val="00881DA9"/>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32B6"/>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094"/>
    <w:rsid w:val="00970485"/>
    <w:rsid w:val="00984D17"/>
    <w:rsid w:val="00990496"/>
    <w:rsid w:val="009916BC"/>
    <w:rsid w:val="00996980"/>
    <w:rsid w:val="009A31ED"/>
    <w:rsid w:val="009B406F"/>
    <w:rsid w:val="009B5158"/>
    <w:rsid w:val="009B65E3"/>
    <w:rsid w:val="009C1131"/>
    <w:rsid w:val="009D783F"/>
    <w:rsid w:val="009E167C"/>
    <w:rsid w:val="009E42FF"/>
    <w:rsid w:val="00A0082C"/>
    <w:rsid w:val="00A037CA"/>
    <w:rsid w:val="00A06C46"/>
    <w:rsid w:val="00A0701A"/>
    <w:rsid w:val="00A11DBB"/>
    <w:rsid w:val="00A15F76"/>
    <w:rsid w:val="00A20961"/>
    <w:rsid w:val="00A230D4"/>
    <w:rsid w:val="00A23B5C"/>
    <w:rsid w:val="00A3396F"/>
    <w:rsid w:val="00A4686E"/>
    <w:rsid w:val="00A6261A"/>
    <w:rsid w:val="00A639AF"/>
    <w:rsid w:val="00A72CF2"/>
    <w:rsid w:val="00A74D0E"/>
    <w:rsid w:val="00A75819"/>
    <w:rsid w:val="00A7603F"/>
    <w:rsid w:val="00A923FB"/>
    <w:rsid w:val="00AA202D"/>
    <w:rsid w:val="00AA3EBB"/>
    <w:rsid w:val="00AB29FC"/>
    <w:rsid w:val="00AB4279"/>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58FD"/>
    <w:rsid w:val="00B204BB"/>
    <w:rsid w:val="00B22CEF"/>
    <w:rsid w:val="00B31223"/>
    <w:rsid w:val="00B3260B"/>
    <w:rsid w:val="00B377A5"/>
    <w:rsid w:val="00B40351"/>
    <w:rsid w:val="00B4167E"/>
    <w:rsid w:val="00B445A9"/>
    <w:rsid w:val="00B500EE"/>
    <w:rsid w:val="00B61082"/>
    <w:rsid w:val="00B6601A"/>
    <w:rsid w:val="00B72088"/>
    <w:rsid w:val="00B7640F"/>
    <w:rsid w:val="00B77C60"/>
    <w:rsid w:val="00B82F3A"/>
    <w:rsid w:val="00B90DE4"/>
    <w:rsid w:val="00BA4EB7"/>
    <w:rsid w:val="00BA78B9"/>
    <w:rsid w:val="00BB6D97"/>
    <w:rsid w:val="00BC33CB"/>
    <w:rsid w:val="00BD4046"/>
    <w:rsid w:val="00BD631B"/>
    <w:rsid w:val="00BD6D67"/>
    <w:rsid w:val="00BE387E"/>
    <w:rsid w:val="00BF3B40"/>
    <w:rsid w:val="00C01937"/>
    <w:rsid w:val="00C03F34"/>
    <w:rsid w:val="00C13DFC"/>
    <w:rsid w:val="00C314A8"/>
    <w:rsid w:val="00C346FA"/>
    <w:rsid w:val="00C51FDD"/>
    <w:rsid w:val="00C52F6E"/>
    <w:rsid w:val="00C53356"/>
    <w:rsid w:val="00C60F22"/>
    <w:rsid w:val="00C65341"/>
    <w:rsid w:val="00C746B9"/>
    <w:rsid w:val="00C75DD2"/>
    <w:rsid w:val="00C86F96"/>
    <w:rsid w:val="00CA0F30"/>
    <w:rsid w:val="00CA6CB6"/>
    <w:rsid w:val="00CB2D1C"/>
    <w:rsid w:val="00CC24CA"/>
    <w:rsid w:val="00CC645A"/>
    <w:rsid w:val="00CD22BF"/>
    <w:rsid w:val="00CD7861"/>
    <w:rsid w:val="00CE1D39"/>
    <w:rsid w:val="00CE3069"/>
    <w:rsid w:val="00CF118C"/>
    <w:rsid w:val="00CF4FCF"/>
    <w:rsid w:val="00CF63CC"/>
    <w:rsid w:val="00D006E1"/>
    <w:rsid w:val="00D02B3E"/>
    <w:rsid w:val="00D062EA"/>
    <w:rsid w:val="00D10BEC"/>
    <w:rsid w:val="00D16563"/>
    <w:rsid w:val="00D16621"/>
    <w:rsid w:val="00D17C05"/>
    <w:rsid w:val="00D36971"/>
    <w:rsid w:val="00D429AE"/>
    <w:rsid w:val="00D5088B"/>
    <w:rsid w:val="00D536F5"/>
    <w:rsid w:val="00D603D9"/>
    <w:rsid w:val="00D663FE"/>
    <w:rsid w:val="00D67D0D"/>
    <w:rsid w:val="00D7417D"/>
    <w:rsid w:val="00DA0486"/>
    <w:rsid w:val="00DB2A28"/>
    <w:rsid w:val="00DD7430"/>
    <w:rsid w:val="00DE7454"/>
    <w:rsid w:val="00E20110"/>
    <w:rsid w:val="00E2074F"/>
    <w:rsid w:val="00E233E7"/>
    <w:rsid w:val="00E24512"/>
    <w:rsid w:val="00E2661D"/>
    <w:rsid w:val="00E313F3"/>
    <w:rsid w:val="00E5394C"/>
    <w:rsid w:val="00E5590D"/>
    <w:rsid w:val="00E562D4"/>
    <w:rsid w:val="00E57913"/>
    <w:rsid w:val="00E67F0F"/>
    <w:rsid w:val="00E74E3C"/>
    <w:rsid w:val="00E77C60"/>
    <w:rsid w:val="00E844EF"/>
    <w:rsid w:val="00EC550B"/>
    <w:rsid w:val="00EE0ED1"/>
    <w:rsid w:val="00EE78B6"/>
    <w:rsid w:val="00EF4737"/>
    <w:rsid w:val="00EF606C"/>
    <w:rsid w:val="00EF79C7"/>
    <w:rsid w:val="00F02029"/>
    <w:rsid w:val="00F12032"/>
    <w:rsid w:val="00F258FF"/>
    <w:rsid w:val="00F26A60"/>
    <w:rsid w:val="00F26E08"/>
    <w:rsid w:val="00F30FC9"/>
    <w:rsid w:val="00F31AB9"/>
    <w:rsid w:val="00F326A7"/>
    <w:rsid w:val="00F42D4B"/>
    <w:rsid w:val="00F47E99"/>
    <w:rsid w:val="00F532E0"/>
    <w:rsid w:val="00F63080"/>
    <w:rsid w:val="00F6526B"/>
    <w:rsid w:val="00F675BF"/>
    <w:rsid w:val="00F725A0"/>
    <w:rsid w:val="00F81E1D"/>
    <w:rsid w:val="00F910FC"/>
    <w:rsid w:val="00F91A98"/>
    <w:rsid w:val="00F92044"/>
    <w:rsid w:val="00FA775D"/>
    <w:rsid w:val="00FB0EF5"/>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リスト段落"/>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character" w:customStyle="1" w:styleId="TANChar">
    <w:name w:val="TAN Char"/>
    <w:link w:val="TAN"/>
    <w:qFormat/>
    <w:locked/>
    <w:rsid w:val="00195DCA"/>
    <w:rPr>
      <w:rFonts w:ascii="Arial" w:eastAsia="Times New Roman" w:hAnsi="Arial" w:cs="Arial"/>
      <w:sz w:val="18"/>
    </w:rPr>
  </w:style>
  <w:style w:type="paragraph" w:customStyle="1" w:styleId="TAN">
    <w:name w:val="TAN"/>
    <w:basedOn w:val="a"/>
    <w:link w:val="TANChar"/>
    <w:rsid w:val="00195DCA"/>
    <w:pPr>
      <w:keepNext/>
      <w:keepLines/>
      <w:overflowPunct w:val="0"/>
      <w:autoSpaceDE w:val="0"/>
      <w:autoSpaceDN w:val="0"/>
      <w:adjustRightInd w:val="0"/>
      <w:ind w:left="851" w:hanging="851"/>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40090764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81165106">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00332608">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1209</TotalTime>
  <Pages>4</Pages>
  <Words>976</Words>
  <Characters>5566</Characters>
  <Application>Microsoft Office Word</Application>
  <DocSecurity>0</DocSecurity>
  <Lines>46</Lines>
  <Paragraphs>13</Paragraphs>
  <ScaleCrop>false</ScaleCrop>
  <Company>Microsoft</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244</cp:revision>
  <dcterms:created xsi:type="dcterms:W3CDTF">2022-10-30T23:19:00Z</dcterms:created>
  <dcterms:modified xsi:type="dcterms:W3CDTF">2025-02-07T08:14:00Z</dcterms:modified>
</cp:coreProperties>
</file>